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right="424" w:hanging="0"/>
        <w:jc w:val="both"/>
        <w:rPr>
          <w:rFonts w:ascii="Times New Roman" w:hAnsi="Times New Roman" w:eastAsia="Times New Roman" w:cs="Times New Roman"/>
          <w:b/>
          <w:b/>
          <w:sz w:val="20"/>
          <w:szCs w:val="20"/>
        </w:rPr>
      </w:pPr>
      <w:r>
        <w:rPr>
          <w:rFonts w:eastAsia="Times New Roman" w:cs="Times New Roman" w:ascii="Times New Roman" w:hAnsi="Times New Roman"/>
          <w:sz w:val="24"/>
          <w:szCs w:val="24"/>
        </w:rPr>
        <w:t>                                               </w:t>
      </w:r>
      <w:r>
        <w:rPr>
          <w:rFonts w:eastAsia="Times New Roman" w:cs="Times New Roman" w:ascii="Times New Roman" w:hAnsi="Times New Roman"/>
          <w:sz w:val="23"/>
          <w:szCs w:val="23"/>
        </w:rPr>
        <w:t xml:space="preserve">                          </w:t>
      </w:r>
      <w:r>
        <w:rPr>
          <w:rFonts w:eastAsia="Times New Roman" w:cs="Times New Roman" w:ascii="Times New Roman" w:hAnsi="Times New Roman"/>
          <w:b/>
          <w:sz w:val="20"/>
          <w:szCs w:val="20"/>
        </w:rPr>
        <w:t>Муниципальное автономное общеобразовательное учреждение</w:t>
      </w:r>
    </w:p>
    <w:p>
      <w:pPr>
        <w:pStyle w:val="Normal"/>
        <w:spacing w:lineRule="auto" w:line="240" w:before="0" w:after="0"/>
        <w:jc w:val="center"/>
        <w:rPr>
          <w:rFonts w:ascii="Times New Roman" w:hAnsi="Times New Roman" w:eastAsia="Times New Roman" w:cs="Times New Roman"/>
          <w:b/>
          <w:b/>
          <w:sz w:val="20"/>
          <w:szCs w:val="20"/>
        </w:rPr>
      </w:pPr>
      <w:r>
        <w:rPr>
          <w:rFonts w:eastAsia="Times New Roman" w:cs="Times New Roman" w:ascii="Times New Roman" w:hAnsi="Times New Roman"/>
          <w:b/>
          <w:sz w:val="20"/>
          <w:szCs w:val="20"/>
        </w:rPr>
        <w:t xml:space="preserve">Богандинская средняя общеобразовательная школа № 2 </w:t>
      </w:r>
    </w:p>
    <w:p>
      <w:pPr>
        <w:pStyle w:val="Normal"/>
        <w:spacing w:lineRule="auto" w:line="240" w:before="0" w:after="0"/>
        <w:jc w:val="center"/>
        <w:rPr>
          <w:rFonts w:ascii="Times New Roman" w:hAnsi="Times New Roman" w:eastAsia="Times New Roman" w:cs="Times New Roman"/>
          <w:b/>
          <w:b/>
          <w:sz w:val="20"/>
          <w:szCs w:val="20"/>
        </w:rPr>
      </w:pPr>
      <w:r>
        <w:rPr>
          <w:rFonts w:eastAsia="Times New Roman" w:cs="Times New Roman" w:ascii="Times New Roman" w:hAnsi="Times New Roman"/>
          <w:b/>
          <w:sz w:val="20"/>
          <w:szCs w:val="20"/>
        </w:rPr>
        <w:t>Тюменского муниципального района</w:t>
      </w:r>
    </w:p>
    <w:p>
      <w:pPr>
        <w:pStyle w:val="Normal"/>
        <w:spacing w:lineRule="auto" w:line="360" w:before="0" w:after="160"/>
        <w:jc w:val="center"/>
        <w:rPr>
          <w:rFonts w:ascii="Times New Roman" w:hAnsi="Times New Roman" w:eastAsia="Times New Roman" w:cs="Times New Roman"/>
          <w:b/>
          <w:b/>
          <w:sz w:val="20"/>
          <w:szCs w:val="20"/>
        </w:rPr>
      </w:pPr>
      <w:r>
        <w:rPr>
          <w:rFonts w:eastAsia="Times New Roman" w:cs="Times New Roman" w:ascii="Times New Roman" w:hAnsi="Times New Roman"/>
          <w:b/>
          <w:sz w:val="20"/>
          <w:szCs w:val="20"/>
        </w:rPr>
      </w:r>
    </w:p>
    <w:tbl>
      <w:tblPr>
        <w:tblStyle w:val="Table1"/>
        <w:tblW w:w="15701" w:type="dxa"/>
        <w:jc w:val="left"/>
        <w:tblInd w:w="-115" w:type="dxa"/>
        <w:tblLayout w:type="fixed"/>
        <w:tblCellMar>
          <w:top w:w="0" w:type="dxa"/>
          <w:left w:w="108" w:type="dxa"/>
          <w:bottom w:w="0" w:type="dxa"/>
          <w:right w:w="108" w:type="dxa"/>
        </w:tblCellMar>
        <w:tblLook w:val="0400"/>
      </w:tblPr>
      <w:tblGrid>
        <w:gridCol w:w="4928"/>
        <w:gridCol w:w="1134"/>
        <w:gridCol w:w="4536"/>
        <w:gridCol w:w="1132"/>
        <w:gridCol w:w="3971"/>
      </w:tblGrid>
      <w:tr>
        <w:trPr/>
        <w:tc>
          <w:tcPr>
            <w:tcW w:w="4928" w:type="dxa"/>
            <w:tcBorders/>
          </w:tcPr>
          <w:p>
            <w:pPr>
              <w:pStyle w:val="Normal"/>
              <w:widowControl w:val="false"/>
              <w:spacing w:lineRule="auto" w:line="240" w:before="0" w:after="0"/>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134" w:type="dxa"/>
            <w:tcBorders/>
          </w:tcPr>
          <w:p>
            <w:pPr>
              <w:pStyle w:val="Normal"/>
              <w:widowControl w:val="false"/>
              <w:spacing w:lineRule="auto" w:line="240" w:before="0" w:after="0"/>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4536" w:type="dxa"/>
            <w:tcBorders/>
          </w:tcPr>
          <w:p>
            <w:pPr>
              <w:pStyle w:val="Normal"/>
              <w:widowControl w:val="false"/>
              <w:spacing w:lineRule="auto" w:line="240" w:before="0" w:after="0"/>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132" w:type="dxa"/>
            <w:tcBorders/>
          </w:tcPr>
          <w:p>
            <w:pPr>
              <w:pStyle w:val="Normal"/>
              <w:widowControl w:val="false"/>
              <w:spacing w:lineRule="auto" w:line="240" w:before="0" w:after="0"/>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3971" w:type="dxa"/>
            <w:tcBorders/>
          </w:tcPr>
          <w:p>
            <w:pPr>
              <w:pStyle w:val="Normal"/>
              <w:widowControl w:val="false"/>
              <w:spacing w:lineRule="auto" w:line="240" w:before="0" w:after="0"/>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r>
      <w:tr>
        <w:trPr/>
        <w:tc>
          <w:tcPr>
            <w:tcW w:w="4928" w:type="dxa"/>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РАССМОТРЕНО</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 xml:space="preserve">на заседании МО </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классных руководителей</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Протокол № _____________</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от «___» ___________ 2025 г.</w:t>
            </w:r>
          </w:p>
        </w:tc>
        <w:tc>
          <w:tcPr>
            <w:tcW w:w="1134" w:type="dxa"/>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536" w:type="dxa"/>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СОГЛАСОВАНО</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Заместитель директора по ВР</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______________Бублисова Т.В.</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«___» ________________ 2025г.</w:t>
            </w:r>
          </w:p>
        </w:tc>
        <w:tc>
          <w:tcPr>
            <w:tcW w:w="1132" w:type="dxa"/>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3971" w:type="dxa"/>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УТВЕРЖДАЮ</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Директор</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 Полунина С.А.</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Приказ №_____ от</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 2025г.</w:t>
            </w:r>
          </w:p>
        </w:tc>
      </w:tr>
    </w:tbl>
    <w:p>
      <w:pPr>
        <w:pStyle w:val="Normal"/>
        <w:spacing w:lineRule="auto" w:line="360" w:before="0" w:after="160"/>
        <w:jc w:val="center"/>
        <w:rPr>
          <w:rFonts w:ascii="Times New Roman" w:hAnsi="Times New Roman" w:eastAsia="Times New Roman" w:cs="Times New Roman"/>
          <w:b/>
          <w:b/>
          <w:sz w:val="20"/>
          <w:szCs w:val="20"/>
        </w:rPr>
      </w:pPr>
      <w:r>
        <w:rPr>
          <w:rFonts w:eastAsia="Times New Roman" w:cs="Times New Roman" w:ascii="Times New Roman" w:hAnsi="Times New Roman"/>
          <w:b/>
          <w:sz w:val="20"/>
          <w:szCs w:val="20"/>
        </w:rPr>
      </w:r>
    </w:p>
    <w:p>
      <w:pPr>
        <w:pStyle w:val="Normal"/>
        <w:spacing w:lineRule="auto" w:line="240" w:before="0" w:after="0"/>
        <w:ind w:right="424" w:hanging="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РАБОЧАЯ  ПРОГРАММА  ВНЕУРОЧНОЙ ДЕЯТЕЛЬНОСТИ</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b/>
          <w:i/>
          <w:i/>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b/>
          <w:i/>
          <w:caps w:val="false"/>
          <w:smallCaps w:val="false"/>
          <w:strike w:val="false"/>
          <w:dstrike w:val="false"/>
          <w:color w:val="000000"/>
          <w:position w:val="0"/>
          <w:sz w:val="24"/>
          <w:sz w:val="24"/>
          <w:szCs w:val="24"/>
          <w:u w:val="none"/>
          <w:shd w:fill="auto" w:val="clear"/>
          <w:vertAlign w:val="baseline"/>
        </w:rPr>
        <w:t>Социальное</w:t>
      </w:r>
      <w:r>
        <w:rPr>
          <w:rFonts w:eastAsia="Times New Roman" w:cs="Times New Roman" w:ascii="Times New Roman" w:hAnsi="Times New Roman"/>
          <w:b/>
          <w:i/>
          <w:caps w:val="false"/>
          <w:smallCaps w:val="false"/>
          <w:strike w:val="false"/>
          <w:dstrike w:val="false"/>
          <w:color w:val="000000"/>
          <w:position w:val="0"/>
          <w:sz w:val="24"/>
          <w:sz w:val="24"/>
          <w:szCs w:val="24"/>
          <w:u w:val="none"/>
          <w:shd w:fill="auto" w:val="clear"/>
          <w:vertAlign w:val="baseline"/>
        </w:rPr>
        <w:t xml:space="preserve">  направление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b/>
          <w:i/>
          <w:i/>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i/>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caps w:val="false"/>
          <w:smallCaps w:val="false"/>
          <w:strike w:val="false"/>
          <w:dstrike w:val="false"/>
          <w:color w:val="000000"/>
          <w:position w:val="0"/>
          <w:sz w:val="24"/>
          <w:sz w:val="24"/>
          <w:szCs w:val="24"/>
          <w:u w:val="none"/>
          <w:shd w:fill="auto" w:val="clear"/>
          <w:vertAlign w:val="baseline"/>
        </w:rPr>
      </w:r>
    </w:p>
    <w:tbl>
      <w:tblPr>
        <w:tblStyle w:val="Table2"/>
        <w:tblW w:w="14316" w:type="dxa"/>
        <w:jc w:val="left"/>
        <w:tblInd w:w="135" w:type="dxa"/>
        <w:tblLayout w:type="fixed"/>
        <w:tblCellMar>
          <w:top w:w="0" w:type="dxa"/>
          <w:left w:w="108" w:type="dxa"/>
          <w:bottom w:w="0" w:type="dxa"/>
          <w:right w:w="108" w:type="dxa"/>
        </w:tblCellMar>
        <w:tblLook w:val="0400"/>
      </w:tblPr>
      <w:tblGrid>
        <w:gridCol w:w="3985"/>
        <w:gridCol w:w="10330"/>
      </w:tblGrid>
      <w:tr>
        <w:trPr/>
        <w:tc>
          <w:tcPr>
            <w:tcW w:w="3985" w:type="dxa"/>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Кружок</w:t>
            </w:r>
          </w:p>
        </w:tc>
        <w:tc>
          <w:tcPr>
            <w:tcW w:w="10330" w:type="dxa"/>
            <w:tcBorders>
              <w:bottom w:val="single" w:sz="4"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Тропинка в профессию</w:t>
            </w:r>
          </w:p>
        </w:tc>
      </w:tr>
      <w:tr>
        <w:trPr/>
        <w:tc>
          <w:tcPr>
            <w:tcW w:w="3985" w:type="dxa"/>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Учебный год</w:t>
            </w:r>
          </w:p>
        </w:tc>
        <w:tc>
          <w:tcPr>
            <w:tcW w:w="10330" w:type="dxa"/>
            <w:tcBorders>
              <w:top w:val="single" w:sz="4" w:space="0" w:color="000000"/>
              <w:bottom w:val="single" w:sz="4"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2025-2025 учебный год</w:t>
            </w:r>
          </w:p>
        </w:tc>
      </w:tr>
      <w:tr>
        <w:trPr/>
        <w:tc>
          <w:tcPr>
            <w:tcW w:w="3985" w:type="dxa"/>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Класс</w:t>
            </w:r>
          </w:p>
        </w:tc>
        <w:tc>
          <w:tcPr>
            <w:tcW w:w="10330" w:type="dxa"/>
            <w:tcBorders>
              <w:top w:val="single" w:sz="4" w:space="0" w:color="000000"/>
              <w:bottom w:val="single" w:sz="4"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3А, 3Б, 3В, </w:t>
            </w:r>
          </w:p>
        </w:tc>
      </w:tr>
      <w:tr>
        <w:trPr/>
        <w:tc>
          <w:tcPr>
            <w:tcW w:w="3985" w:type="dxa"/>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Количество часов в год</w:t>
            </w:r>
          </w:p>
        </w:tc>
        <w:tc>
          <w:tcPr>
            <w:tcW w:w="10330" w:type="dxa"/>
            <w:tcBorders>
              <w:top w:val="single" w:sz="4" w:space="0" w:color="000000"/>
              <w:bottom w:val="single" w:sz="4"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34  часа</w:t>
            </w:r>
          </w:p>
        </w:tc>
      </w:tr>
      <w:tr>
        <w:trPr/>
        <w:tc>
          <w:tcPr>
            <w:tcW w:w="3985" w:type="dxa"/>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Количество часов в неделю</w:t>
            </w:r>
          </w:p>
        </w:tc>
        <w:tc>
          <w:tcPr>
            <w:tcW w:w="10330" w:type="dxa"/>
            <w:tcBorders>
              <w:top w:val="single" w:sz="4" w:space="0" w:color="000000"/>
              <w:bottom w:val="single" w:sz="4"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1  час</w:t>
            </w:r>
          </w:p>
        </w:tc>
      </w:tr>
    </w:tbl>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Учитель: Машкина Н.Н., Канникова О.Г., Саушкина Е.А.</w:t>
      </w:r>
    </w:p>
    <w:p>
      <w:pPr>
        <w:pStyle w:val="Normal"/>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jc w:val="center"/>
        <w:rPr>
          <w:sz w:val="24"/>
          <w:szCs w:val="24"/>
        </w:rPr>
      </w:pPr>
      <w:r>
        <w:rPr>
          <w:sz w:val="24"/>
          <w:szCs w:val="24"/>
        </w:rPr>
      </w:r>
    </w:p>
    <w:p>
      <w:pPr>
        <w:pStyle w:val="Normal"/>
        <w:jc w:val="center"/>
        <w:rPr>
          <w:sz w:val="24"/>
          <w:szCs w:val="24"/>
        </w:rPr>
      </w:pPr>
      <w:r>
        <w:rPr>
          <w:sz w:val="24"/>
          <w:szCs w:val="24"/>
        </w:rPr>
      </w:r>
    </w:p>
    <w:p>
      <w:pPr>
        <w:pStyle w:val="Normal"/>
        <w:jc w:val="left"/>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р.п. Богандинский, 2025 г.</w:t>
      </w:r>
    </w:p>
    <w:p>
      <w:pPr>
        <w:pStyle w:val="Normal"/>
        <w:spacing w:lineRule="auto" w:line="228"/>
        <w:rPr>
          <w:b/>
          <w:b/>
          <w:color w:val="000000"/>
          <w:sz w:val="24"/>
          <w:szCs w:val="24"/>
        </w:rPr>
      </w:pPr>
      <w:r>
        <w:rPr>
          <w:b/>
          <w:color w:val="000000"/>
          <w:sz w:val="24"/>
          <w:szCs w:val="24"/>
        </w:rPr>
        <w:t xml:space="preserve">                                                                                        </w:t>
      </w:r>
    </w:p>
    <w:p>
      <w:pPr>
        <w:pStyle w:val="Normal"/>
        <w:keepNext w:val="false"/>
        <w:keepLines w:val="false"/>
        <w:pageBreakBefore w:val="false"/>
        <w:widowControl/>
        <w:shd w:val="clear" w:fill="auto"/>
        <w:spacing w:lineRule="auto" w:line="240" w:before="0" w:after="0"/>
        <w:ind w:left="0" w:right="0" w:hanging="0"/>
        <w:jc w:val="center"/>
        <w:rPr>
          <w:rFonts w:ascii="Times New Roman" w:hAnsi="Times New Roman" w:eastAsia="Times New Roman" w:cs="Times New Roman"/>
          <w:b/>
          <w:b/>
          <w:i w:val="false"/>
          <w:i w:val="false"/>
          <w:caps w:val="false"/>
          <w:smallCaps w:val="false"/>
          <w:strike w:val="false"/>
          <w:dstrike w:val="false"/>
          <w:color w:val="000000"/>
          <w:position w:val="0"/>
          <w:sz w:val="28"/>
          <w:sz w:val="28"/>
          <w:szCs w:val="28"/>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8"/>
          <w:sz w:val="28"/>
          <w:szCs w:val="28"/>
          <w:u w:val="none"/>
          <w:shd w:fill="auto" w:val="clear"/>
          <w:vertAlign w:val="baseline"/>
        </w:rPr>
        <w:t>Пояснительная записка</w:t>
      </w:r>
    </w:p>
    <w:p>
      <w:pPr>
        <w:pStyle w:val="Normal"/>
        <w:keepNext w:val="false"/>
        <w:keepLines w:val="false"/>
        <w:pageBreakBefore w:val="false"/>
        <w:widowControl/>
        <w:shd w:val="clear" w:fill="auto"/>
        <w:spacing w:lineRule="auto" w:line="240" w:before="0" w:after="0"/>
        <w:ind w:left="0" w:right="0" w:hanging="0"/>
        <w:jc w:val="center"/>
        <w:rPr>
          <w:rFonts w:ascii="Times New Roman" w:hAnsi="Times New Roman" w:eastAsia="Times New Roman" w:cs="Times New Roman"/>
          <w:b/>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Общая характеристика курса</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В жизни каждого человека профессиональная деятельность занимает важное место. С первых шагов ребенка родители задумываются о его будущем, внимательно следят за интересами и склонностями своего ребенка, стараясь предопределить его профессиональную судьбу. Учёба в школе выявляет избирательное отношение школьника к разным учебным предметам.</w:t>
      </w:r>
    </w:p>
    <w:p>
      <w:pPr>
        <w:pStyle w:val="Normal"/>
        <w:spacing w:lineRule="auto" w:line="240" w:before="0" w:after="0"/>
        <w:ind w:firstLine="709"/>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Перед младшим школьником не стоит проблема выбора профессии. Но поскольку профессиональное самоопределение взаимосвязано с развитием личности на всех возрастных этапах, то младший школьный возраст можно рассматривать как подготовительный, закладывающий основы для профессионального самоопределения в будущем.</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Представления о профессиях ребёнка 7-10 лет ограничены его пока небогатым жизненным опытом. Между тем, в 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ребёнка.</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В школах формирование представлений о мире труда и профессий подчас осуществляется недостаточно целенаправленно и системно. В то время как именно школа должна стать решающим звеном процесса профессионального самоопределения обучающихся, оказать действенное влияние на целенаправленное формирование представлений о мире труда и профессий.</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Решение данных проблем позволит оптимизировать учебный процесс, направленный на профориентационное  образование, сделает учёбу в школе единым преемственным образовательным процессом.</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Комплексная  программа профессиональной  работы  для начальной школы</w:t>
      </w:r>
      <w:r>
        <w:rPr>
          <w:rFonts w:eastAsia="Times New Roman" w:cs="Times New Roman" w:ascii="Times New Roman" w:hAnsi="Times New Roman"/>
          <w:sz w:val="24"/>
          <w:szCs w:val="24"/>
        </w:rPr>
        <w:t> «Тропинка в профессию» создана для того,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 Таким образом, предлагаемая  программа может стать первой ступенью в системе работы школы по переходу на профориентационное обучение.</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В основе курса лежит идея раннего знакомства с различными сферами человеческой деятельности через организацию учебно-исследовательской деятельности обучающихся.  При определении этих сфер использовалась типология, предложенная доктором психологических наук Е.А.Климовым. Данная типология позволяет все многообразие человеческих профессий соотнести с основными видами деятельности в зависимости от объекта, на который она направлена: «человек - человек», «человек - техника», «человек – художественный образ», «человек - природа».</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u w:val="single"/>
        </w:rPr>
        <w:t>Цель курса</w:t>
      </w:r>
      <w:r>
        <w:rPr>
          <w:rFonts w:eastAsia="Times New Roman" w:cs="Times New Roman" w:ascii="Times New Roman" w:hAnsi="Times New Roman"/>
          <w:sz w:val="24"/>
          <w:szCs w:val="24"/>
          <w:u w:val="single"/>
        </w:rPr>
        <w:t>:</w:t>
      </w:r>
      <w:r>
        <w:rPr>
          <w:rFonts w:eastAsia="Times New Roman" w:cs="Times New Roman" w:ascii="Times New Roman" w:hAnsi="Times New Roman"/>
          <w:sz w:val="24"/>
          <w:szCs w:val="24"/>
        </w:rPr>
        <w:t> создание образовательной среды, насыщенной возможностями для реализации способностей обучающихся через развитие интереса к разным видам сферы деятельности.</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b/>
          <w:i/>
          <w:sz w:val="24"/>
          <w:szCs w:val="24"/>
        </w:rPr>
        <w:t xml:space="preserve">Цель I этапа </w:t>
      </w:r>
      <w:r>
        <w:rPr>
          <w:rFonts w:eastAsia="Times New Roman" w:cs="Times New Roman" w:ascii="Times New Roman" w:hAnsi="Times New Roman"/>
          <w:sz w:val="24"/>
          <w:szCs w:val="24"/>
        </w:rPr>
        <w:t>профориентационной работы - это актуализация представлений о профессии среди младших школьников.</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b/>
          <w:i/>
          <w:sz w:val="24"/>
          <w:szCs w:val="24"/>
        </w:rPr>
        <w:t>Цели II и III этапов</w:t>
      </w:r>
      <w:r>
        <w:rPr>
          <w:rFonts w:eastAsia="Times New Roman" w:cs="Times New Roman" w:ascii="Times New Roman" w:hAnsi="Times New Roman"/>
          <w:sz w:val="24"/>
          <w:szCs w:val="24"/>
        </w:rPr>
        <w:t xml:space="preserve"> профориентации учащихся - диагностика и определение предпочтений учащихся к профессии, соизмерение своих возможностей и желаний с потребностью рынка труда и, наконец, профессиональная проба, и психологическая готовность к самоопределению.</w:t>
      </w:r>
    </w:p>
    <w:p>
      <w:pPr>
        <w:pStyle w:val="Normal"/>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0" w:after="0"/>
        <w:ind w:firstLine="709"/>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u w:val="single"/>
        </w:rPr>
        <w:t>Задачи:</w:t>
      </w:r>
    </w:p>
    <w:p>
      <w:pPr>
        <w:pStyle w:val="Normal"/>
        <w:spacing w:lineRule="auto" w:line="240" w:before="0" w:after="0"/>
        <w:ind w:firstLine="709"/>
        <w:jc w:val="both"/>
        <w:rPr>
          <w:rFonts w:ascii="Times New Roman" w:hAnsi="Times New Roman" w:eastAsia="Times New Roman" w:cs="Times New Roman"/>
          <w:sz w:val="24"/>
          <w:szCs w:val="24"/>
        </w:rPr>
      </w:pPr>
      <w:r>
        <w:rPr>
          <w:rFonts w:eastAsia="Noto Sans Symbols" w:cs="Noto Sans Symbols" w:ascii="Noto Sans Symbols" w:hAnsi="Noto Sans Symbols"/>
          <w:sz w:val="24"/>
          <w:szCs w:val="24"/>
        </w:rPr>
        <w:t>⮚</w:t>
      </w:r>
      <w:r>
        <w:rPr>
          <w:rFonts w:eastAsia="Times New Roman" w:cs="Times New Roman" w:ascii="Times New Roman" w:hAnsi="Times New Roman"/>
          <w:sz w:val="24"/>
          <w:szCs w:val="24"/>
        </w:rPr>
        <w:t>    </w:t>
      </w:r>
      <w:r>
        <w:rPr>
          <w:rFonts w:eastAsia="Times New Roman" w:cs="Times New Roman" w:ascii="Times New Roman" w:hAnsi="Times New Roman"/>
          <w:sz w:val="24"/>
          <w:szCs w:val="24"/>
        </w:rPr>
        <w:t>познакомить с широким спектром профессий, особенностями разных профессий;</w:t>
      </w:r>
    </w:p>
    <w:p>
      <w:pPr>
        <w:pStyle w:val="Normal"/>
        <w:spacing w:lineRule="auto" w:line="240" w:before="0" w:after="0"/>
        <w:ind w:firstLine="709"/>
        <w:jc w:val="both"/>
        <w:rPr>
          <w:rFonts w:ascii="Times New Roman" w:hAnsi="Times New Roman" w:eastAsia="Times New Roman" w:cs="Times New Roman"/>
          <w:sz w:val="24"/>
          <w:szCs w:val="24"/>
        </w:rPr>
      </w:pPr>
      <w:r>
        <w:rPr>
          <w:rFonts w:eastAsia="Noto Sans Symbols" w:cs="Noto Sans Symbols" w:ascii="Noto Sans Symbols" w:hAnsi="Noto Sans Symbols"/>
          <w:sz w:val="24"/>
          <w:szCs w:val="24"/>
        </w:rPr>
        <w:t>⮚</w:t>
      </w:r>
      <w:r>
        <w:rPr>
          <w:rFonts w:eastAsia="Times New Roman" w:cs="Times New Roman" w:ascii="Times New Roman" w:hAnsi="Times New Roman"/>
          <w:sz w:val="24"/>
          <w:szCs w:val="24"/>
        </w:rPr>
        <w:t>    </w:t>
      </w:r>
      <w:r>
        <w:rPr>
          <w:rFonts w:eastAsia="Times New Roman" w:cs="Times New Roman" w:ascii="Times New Roman" w:hAnsi="Times New Roman"/>
          <w:sz w:val="24"/>
          <w:szCs w:val="24"/>
        </w:rPr>
        <w:t>выявить наклонности, необходимые для реализации себя в выбранной в будущем профессии;</w:t>
      </w:r>
    </w:p>
    <w:p>
      <w:pPr>
        <w:pStyle w:val="Normal"/>
        <w:spacing w:lineRule="auto" w:line="240" w:before="0" w:after="0"/>
        <w:ind w:firstLine="709"/>
        <w:jc w:val="both"/>
        <w:rPr>
          <w:rFonts w:ascii="Times New Roman" w:hAnsi="Times New Roman" w:eastAsia="Times New Roman" w:cs="Times New Roman"/>
          <w:sz w:val="24"/>
          <w:szCs w:val="24"/>
        </w:rPr>
      </w:pPr>
      <w:r>
        <w:rPr>
          <w:rFonts w:eastAsia="Noto Sans Symbols" w:cs="Noto Sans Symbols" w:ascii="Noto Sans Symbols" w:hAnsi="Noto Sans Symbols"/>
          <w:sz w:val="24"/>
          <w:szCs w:val="24"/>
        </w:rPr>
        <w:t>⮚</w:t>
      </w:r>
      <w:r>
        <w:rPr>
          <w:rFonts w:eastAsia="Times New Roman" w:cs="Times New Roman" w:ascii="Times New Roman" w:hAnsi="Times New Roman"/>
          <w:sz w:val="24"/>
          <w:szCs w:val="24"/>
        </w:rPr>
        <w:t>    </w:t>
      </w:r>
      <w:r>
        <w:rPr>
          <w:rFonts w:eastAsia="Times New Roman" w:cs="Times New Roman" w:ascii="Times New Roman" w:hAnsi="Times New Roman"/>
          <w:sz w:val="24"/>
          <w:szCs w:val="24"/>
        </w:rPr>
        <w:t>способствовать формированию уважительного отношения к людям разных профессий и результатам их труда;</w:t>
      </w:r>
    </w:p>
    <w:p>
      <w:pPr>
        <w:pStyle w:val="Normal"/>
        <w:spacing w:lineRule="auto" w:line="240" w:before="0" w:after="0"/>
        <w:ind w:firstLine="709"/>
        <w:jc w:val="both"/>
        <w:rPr>
          <w:rFonts w:ascii="Times New Roman" w:hAnsi="Times New Roman" w:eastAsia="Times New Roman" w:cs="Times New Roman"/>
          <w:sz w:val="24"/>
          <w:szCs w:val="24"/>
        </w:rPr>
      </w:pPr>
      <w:r>
        <w:rPr>
          <w:rFonts w:eastAsia="Noto Sans Symbols" w:cs="Noto Sans Symbols" w:ascii="Noto Sans Symbols" w:hAnsi="Noto Sans Symbols"/>
          <w:sz w:val="24"/>
          <w:szCs w:val="24"/>
        </w:rPr>
        <w:t>⮚</w:t>
      </w:r>
      <w:r>
        <w:rPr>
          <w:rFonts w:eastAsia="Times New Roman" w:cs="Times New Roman" w:ascii="Times New Roman" w:hAnsi="Times New Roman"/>
          <w:sz w:val="24"/>
          <w:szCs w:val="24"/>
        </w:rPr>
        <w:t>    </w:t>
      </w:r>
      <w:r>
        <w:rPr>
          <w:rFonts w:eastAsia="Times New Roman" w:cs="Times New Roman" w:ascii="Times New Roman" w:hAnsi="Times New Roman"/>
          <w:sz w:val="24"/>
          <w:szCs w:val="24"/>
        </w:rPr>
        <w:t>способствовать развитию интеллектуальных и творческих возможностей ребёнка;</w:t>
      </w:r>
    </w:p>
    <w:p>
      <w:pPr>
        <w:pStyle w:val="Normal"/>
        <w:spacing w:lineRule="auto" w:line="240" w:before="0" w:after="0"/>
        <w:ind w:firstLine="709"/>
        <w:jc w:val="both"/>
        <w:rPr>
          <w:rFonts w:ascii="Times New Roman" w:hAnsi="Times New Roman" w:eastAsia="Times New Roman" w:cs="Times New Roman"/>
          <w:sz w:val="24"/>
          <w:szCs w:val="24"/>
        </w:rPr>
      </w:pPr>
      <w:r>
        <w:rPr>
          <w:rFonts w:eastAsia="Noto Sans Symbols" w:cs="Noto Sans Symbols" w:ascii="Noto Sans Symbols" w:hAnsi="Noto Sans Symbols"/>
          <w:sz w:val="24"/>
          <w:szCs w:val="24"/>
        </w:rPr>
        <w:t>⮚</w:t>
      </w:r>
      <w:r>
        <w:rPr>
          <w:rFonts w:eastAsia="Times New Roman" w:cs="Times New Roman" w:ascii="Times New Roman" w:hAnsi="Times New Roman"/>
          <w:sz w:val="24"/>
          <w:szCs w:val="24"/>
        </w:rPr>
        <w:t>    </w:t>
      </w:r>
      <w:r>
        <w:rPr>
          <w:rFonts w:eastAsia="Times New Roman" w:cs="Times New Roman" w:ascii="Times New Roman" w:hAnsi="Times New Roman"/>
          <w:sz w:val="24"/>
          <w:szCs w:val="24"/>
        </w:rPr>
        <w:t>способствовать формированию нравственных качеств: доброты, взаимовыручки, внимательности, справедливости и т.д.;</w:t>
      </w:r>
    </w:p>
    <w:p>
      <w:pPr>
        <w:pStyle w:val="Normal"/>
        <w:spacing w:lineRule="auto" w:line="240" w:before="0" w:after="0"/>
        <w:ind w:firstLine="709"/>
        <w:jc w:val="both"/>
        <w:rPr>
          <w:rFonts w:ascii="Times New Roman" w:hAnsi="Times New Roman" w:eastAsia="Times New Roman" w:cs="Times New Roman"/>
          <w:sz w:val="24"/>
          <w:szCs w:val="24"/>
        </w:rPr>
      </w:pPr>
      <w:r>
        <w:rPr>
          <w:rFonts w:eastAsia="Noto Sans Symbols" w:cs="Noto Sans Symbols" w:ascii="Noto Sans Symbols" w:hAnsi="Noto Sans Symbols"/>
          <w:sz w:val="24"/>
          <w:szCs w:val="24"/>
        </w:rPr>
        <w:t>⮚</w:t>
      </w:r>
      <w:r>
        <w:rPr>
          <w:rFonts w:eastAsia="Times New Roman" w:cs="Times New Roman" w:ascii="Times New Roman" w:hAnsi="Times New Roman"/>
          <w:sz w:val="24"/>
          <w:szCs w:val="24"/>
        </w:rPr>
        <w:t>    </w:t>
      </w:r>
      <w:r>
        <w:rPr>
          <w:rFonts w:eastAsia="Times New Roman" w:cs="Times New Roman" w:ascii="Times New Roman" w:hAnsi="Times New Roman"/>
          <w:sz w:val="24"/>
          <w:szCs w:val="24"/>
        </w:rPr>
        <w:t>способствовать формированию навыков здорового и безопасного образа жизни.</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Ожидаемые результаты прохождения курса  «Тропинка в профессию»:</w:t>
      </w:r>
    </w:p>
    <w:p>
      <w:pPr>
        <w:pStyle w:val="Normal"/>
        <w:spacing w:lineRule="auto" w:line="240" w:before="0" w:after="0"/>
        <w:ind w:firstLine="709"/>
        <w:jc w:val="both"/>
        <w:rPr>
          <w:rFonts w:ascii="Times New Roman" w:hAnsi="Times New Roman" w:eastAsia="Times New Roman" w:cs="Times New Roman"/>
          <w:sz w:val="24"/>
          <w:szCs w:val="24"/>
        </w:rPr>
      </w:pPr>
      <w:r>
        <w:rPr>
          <w:rFonts w:eastAsia="Noto Sans Symbols" w:cs="Noto Sans Symbols" w:ascii="Noto Sans Symbols" w:hAnsi="Noto Sans Symbols"/>
          <w:sz w:val="24"/>
          <w:szCs w:val="24"/>
        </w:rPr>
        <w:t>∙</w:t>
      </w:r>
      <w:r>
        <w:rPr>
          <w:rFonts w:eastAsia="Times New Roman" w:cs="Times New Roman" w:ascii="Times New Roman" w:hAnsi="Times New Roman"/>
          <w:sz w:val="24"/>
          <w:szCs w:val="24"/>
        </w:rPr>
        <w:t>                   </w:t>
      </w:r>
      <w:r>
        <w:rPr>
          <w:rFonts w:eastAsia="Times New Roman" w:cs="Times New Roman" w:ascii="Times New Roman" w:hAnsi="Times New Roman"/>
          <w:sz w:val="24"/>
          <w:szCs w:val="24"/>
        </w:rPr>
        <w:t>участие в различных видах игровой, изобразительной, творческой деятельности;</w:t>
      </w:r>
    </w:p>
    <w:p>
      <w:pPr>
        <w:pStyle w:val="Normal"/>
        <w:spacing w:lineRule="auto" w:line="240" w:before="0" w:after="0"/>
        <w:ind w:firstLine="709"/>
        <w:jc w:val="both"/>
        <w:rPr>
          <w:rFonts w:ascii="Times New Roman" w:hAnsi="Times New Roman" w:eastAsia="Times New Roman" w:cs="Times New Roman"/>
          <w:sz w:val="24"/>
          <w:szCs w:val="24"/>
        </w:rPr>
      </w:pPr>
      <w:r>
        <w:rPr>
          <w:rFonts w:eastAsia="Noto Sans Symbols" w:cs="Noto Sans Symbols" w:ascii="Noto Sans Symbols" w:hAnsi="Noto Sans Symbols"/>
          <w:sz w:val="24"/>
          <w:szCs w:val="24"/>
        </w:rPr>
        <w:t>∙</w:t>
      </w:r>
      <w:r>
        <w:rPr>
          <w:rFonts w:eastAsia="Times New Roman" w:cs="Times New Roman" w:ascii="Times New Roman" w:hAnsi="Times New Roman"/>
          <w:sz w:val="24"/>
          <w:szCs w:val="24"/>
        </w:rPr>
        <w:t>                   </w:t>
      </w:r>
      <w:r>
        <w:rPr>
          <w:rFonts w:eastAsia="Times New Roman" w:cs="Times New Roman" w:ascii="Times New Roman" w:hAnsi="Times New Roman"/>
          <w:sz w:val="24"/>
          <w:szCs w:val="24"/>
        </w:rPr>
        <w:t>расширение кругозора о мире профессий;</w:t>
      </w:r>
    </w:p>
    <w:p>
      <w:pPr>
        <w:pStyle w:val="Normal"/>
        <w:spacing w:lineRule="auto" w:line="240" w:before="0" w:after="0"/>
        <w:ind w:firstLine="709"/>
        <w:jc w:val="both"/>
        <w:rPr>
          <w:rFonts w:ascii="Times New Roman" w:hAnsi="Times New Roman" w:eastAsia="Times New Roman" w:cs="Times New Roman"/>
          <w:sz w:val="24"/>
          <w:szCs w:val="24"/>
        </w:rPr>
      </w:pPr>
      <w:r>
        <w:rPr>
          <w:rFonts w:eastAsia="Noto Sans Symbols" w:cs="Noto Sans Symbols" w:ascii="Noto Sans Symbols" w:hAnsi="Noto Sans Symbols"/>
          <w:sz w:val="24"/>
          <w:szCs w:val="24"/>
        </w:rPr>
        <w:t>∙</w:t>
      </w:r>
      <w:r>
        <w:rPr>
          <w:rFonts w:eastAsia="Times New Roman" w:cs="Times New Roman" w:ascii="Times New Roman" w:hAnsi="Times New Roman"/>
          <w:sz w:val="24"/>
          <w:szCs w:val="24"/>
        </w:rPr>
        <w:t>                   </w:t>
      </w:r>
      <w:r>
        <w:rPr>
          <w:rFonts w:eastAsia="Times New Roman" w:cs="Times New Roman" w:ascii="Times New Roman" w:hAnsi="Times New Roman"/>
          <w:sz w:val="24"/>
          <w:szCs w:val="24"/>
        </w:rPr>
        <w:t>заинтересованность в развитии своих способностей;</w:t>
      </w:r>
    </w:p>
    <w:p>
      <w:pPr>
        <w:pStyle w:val="Normal"/>
        <w:spacing w:lineRule="auto" w:line="240" w:before="0" w:after="0"/>
        <w:ind w:firstLine="709"/>
        <w:jc w:val="both"/>
        <w:rPr>
          <w:rFonts w:ascii="Times New Roman" w:hAnsi="Times New Roman" w:eastAsia="Times New Roman" w:cs="Times New Roman"/>
          <w:sz w:val="24"/>
          <w:szCs w:val="24"/>
        </w:rPr>
      </w:pPr>
      <w:r>
        <w:rPr>
          <w:rFonts w:eastAsia="Noto Sans Symbols" w:cs="Noto Sans Symbols" w:ascii="Noto Sans Symbols" w:hAnsi="Noto Sans Symbols"/>
          <w:sz w:val="24"/>
          <w:szCs w:val="24"/>
        </w:rPr>
        <w:t>∙</w:t>
      </w:r>
      <w:r>
        <w:rPr>
          <w:rFonts w:eastAsia="Times New Roman" w:cs="Times New Roman" w:ascii="Times New Roman" w:hAnsi="Times New Roman"/>
          <w:sz w:val="24"/>
          <w:szCs w:val="24"/>
        </w:rPr>
        <w:t>                   </w:t>
      </w:r>
      <w:r>
        <w:rPr>
          <w:rFonts w:eastAsia="Times New Roman" w:cs="Times New Roman" w:ascii="Times New Roman" w:hAnsi="Times New Roman"/>
          <w:sz w:val="24"/>
          <w:szCs w:val="24"/>
        </w:rPr>
        <w:t>участие в обсуждении и выражение своего отношения к изучаемой профессии;</w:t>
      </w:r>
    </w:p>
    <w:p>
      <w:pPr>
        <w:pStyle w:val="Normal"/>
        <w:spacing w:lineRule="auto" w:line="240" w:before="0" w:after="0"/>
        <w:ind w:firstLine="709"/>
        <w:jc w:val="both"/>
        <w:rPr>
          <w:rFonts w:ascii="Times New Roman" w:hAnsi="Times New Roman" w:eastAsia="Times New Roman" w:cs="Times New Roman"/>
          <w:sz w:val="24"/>
          <w:szCs w:val="24"/>
        </w:rPr>
      </w:pPr>
      <w:r>
        <w:rPr>
          <w:rFonts w:eastAsia="Noto Sans Symbols" w:cs="Noto Sans Symbols" w:ascii="Noto Sans Symbols" w:hAnsi="Noto Sans Symbols"/>
          <w:sz w:val="24"/>
          <w:szCs w:val="24"/>
        </w:rPr>
        <w:t>∙</w:t>
      </w:r>
      <w:r>
        <w:rPr>
          <w:rFonts w:eastAsia="Times New Roman" w:cs="Times New Roman" w:ascii="Times New Roman" w:hAnsi="Times New Roman"/>
          <w:sz w:val="24"/>
          <w:szCs w:val="24"/>
        </w:rPr>
        <w:t>                   </w:t>
      </w:r>
      <w:r>
        <w:rPr>
          <w:rFonts w:eastAsia="Times New Roman" w:cs="Times New Roman" w:ascii="Times New Roman" w:hAnsi="Times New Roman"/>
          <w:sz w:val="24"/>
          <w:szCs w:val="24"/>
        </w:rPr>
        <w:t>возможность попробовать свои силы в различных областях коллективной деятельности, способность добывать новую информацию из различных источников.</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ind w:right="-542" w:hanging="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Место курса в учебном плане</w:t>
      </w:r>
    </w:p>
    <w:p>
      <w:pPr>
        <w:pStyle w:val="Normal"/>
        <w:spacing w:lineRule="auto" w:line="7"/>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35"/>
        <w:ind w:left="3" w:right="20" w:firstLine="70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Программа данного курса предназначена для учащихся 1-4 классов и рассчитана на четыре года обучения (135 часов, 33 часа в 1 классе и по 34 часа во 2-4 классе на каждый учебный год). Занятия проводятся один раз в неделю.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b/>
          <w:i w:val="false"/>
          <w:i w:val="false"/>
          <w:caps w:val="false"/>
          <w:smallCaps w:val="false"/>
          <w:strike w:val="false"/>
          <w:dstrike w:val="false"/>
          <w:color w:val="000000"/>
          <w:position w:val="0"/>
          <w:sz w:val="28"/>
          <w:sz w:val="28"/>
          <w:szCs w:val="28"/>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8"/>
          <w:sz w:val="28"/>
          <w:szCs w:val="28"/>
          <w:u w:val="none"/>
          <w:shd w:fill="auto" w:val="clear"/>
          <w:vertAlign w:val="baseline"/>
        </w:rPr>
        <w:t xml:space="preserve">                                                               </w:t>
      </w:r>
      <w:r>
        <w:rPr>
          <w:rFonts w:eastAsia="Times New Roman" w:cs="Times New Roman" w:ascii="Times New Roman" w:hAnsi="Times New Roman"/>
          <w:b/>
          <w:i w:val="false"/>
          <w:caps w:val="false"/>
          <w:smallCaps w:val="false"/>
          <w:strike w:val="false"/>
          <w:dstrike w:val="false"/>
          <w:color w:val="000000"/>
          <w:position w:val="0"/>
          <w:sz w:val="28"/>
          <w:sz w:val="28"/>
          <w:szCs w:val="28"/>
          <w:u w:val="none"/>
          <w:shd w:fill="auto" w:val="clear"/>
          <w:vertAlign w:val="baseline"/>
        </w:rPr>
        <w:t>Содержание рабочей программы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b/>
          <w:i/>
          <w:i/>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caps w:val="false"/>
          <w:smallCaps w:val="false"/>
          <w:strike w:val="false"/>
          <w:dstrike w:val="false"/>
          <w:color w:val="000000"/>
          <w:position w:val="0"/>
          <w:sz w:val="24"/>
          <w:sz w:val="24"/>
          <w:szCs w:val="24"/>
          <w:u w:val="none"/>
          <w:shd w:fill="auto" w:val="clear"/>
          <w:vertAlign w:val="baseline"/>
        </w:rPr>
        <w:t xml:space="preserve">Модуль I «Играем в профессии» 1 класс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i/>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Все работы хороши (2 ч.). Занятия с элементами игры.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(швея).Игра отгадай пословицы (Без охоты..(нет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Кому что нужно(2 ч.). Дидактическая 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Оденем куклу на работу (2ч.). Дидактическая 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Мы строители (2ч.). Занятие с элементами игры.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Магазин (2ч.). Ролевая 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Мы идем в магазин (2ч.). Беседа с игровыми элементами.</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Заведующая, продавец, товаровед, охранник, администратор. Оценка: вежливый, грубый продавец. Итог: как называется профессия людей работающих в магазине?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Аптека (2ч.). Ролевая 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Больница (2ч.). Ролевая 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Какие бывают профессии (2 ч.). Игровой час.</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 не вытянуть рыбку из пруда»). Загадки о профессиях. Кроссворд о профессиях. Итог: о каких профессиях мы сегодня узнали?</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С.Михалков «Дядя Степа-милиционер» (2ч.). Чтение.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Чтение текста. Словарная работа: милиционер, профессия..Обсуждение прочитанного. Ответы на вопросы.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С.Михалков «Дядя Степа-милиционер» (3 ч.). Видеоурок.</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Просмотр м/ф по произведению С.Михалков «Дядя Степа-милиционер». Обсуждение поступков главных героев. Как бы ты поступил ты в данной ситуациях. Словарная работа.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В.Маяковский «Кем быть?» (2ч.) Чтение текста.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Чтение по ролям. Обсуждение текста. Словарные работы: столяр, плотник, рубанок, инженер, доктор, конструктор, шофер.</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К.Чуковский «Доктор Айболит» (2ч.)</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Игра-демонстрация, викторина.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Уход за цветами. (2ч.). Практическое занятие.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Профессия «Повар»(2ч.). Экскурсия.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Поварята. (2ч). Конкурс-игра.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Модуль II «Путешествие в мир профессий» 2 класс</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Мастерская удивительных профессий (2ч.). Дидактическая 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Карточки (желтые, синие, красные; по 5 в каждой - 4 с рисунком, 1 без рисунка и 4 картонных круга - тех же цветов).</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Изображения  рабочая одежда из выбранных карточек, средства  труда, место работы. Определить профессии, результат труда человека.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Разные дома (2ч.). Практическое занятие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Дачный домик (2ч.). Практическое занятие.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Моя профессия (2ч.). Игра-викторина.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Дидактическая игра: «Доскажи словечко», загадки. Игра: «Волшебный мешок» (определить на ощупь инструменты). Итог.</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Профессия «Врач» (3ч.). Дидактическая 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«Назови профессии»,  «Кто трудится в больнице». Работа с карточками.</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Больница (2 ч.). Сюжетно-ролевая 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Доктор «Айболит»(2ч.). 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«Кто нас лечит» (2ч.). Экскурсия в кабинет врача.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Место, нахождение кабинета врача. Знакомство с основным оборудованием врача. Для чего нужны лекарства. Итог.</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«Добрый доктор Айболит» (2ч.).</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«Парикмахерская» (3ч.). Сюжетно-ролевая 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Разгадывание загадок о предметах труда парикмахера. Игра с детским игровым набором «Парикмахер». Какие бывают парикмахеры.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«Все работы хороши – выбирай на вкус!»  (2ч.). Игры.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 люди разных профессий.</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Д. Дж. Родари  «Чем пахнут ремесла» (2 ч.). Инсценировка.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Профессия «Строитель»(2ч.). Дидактическая 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Строительный поединок (2ч.). Игра-соревнование.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B05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B05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Путешествие в кондитерский цех «Кузбасс» г. Прокопьевска (3 ч.). Экскурсия.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Знакомство с профессией кондитера, с оборудованием кондитерской фабрики. Кто работает в кондитерской? Мастер-классы.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B05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«Где работать мне тогда? Чем мне заниматься?» (1 ч.) Классный час.</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Модуль III «У меня растут года…»  3 класс</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Что такое профессия (2ч.). Игровая программа.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 кого мастерок, у кого молоток (2ч.). Беседа с элементами игры.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Истоки трудолюбия (2ч.). Игровой час.</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Домашний помощник (2ч.). Игра-конкурс.</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Мир профессий. Службы спасения. (2ч.). Викторина.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Разминка. Конкурс «Профсловарь». Конкурс болельщиков. Вопросы о профессиях.</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Загадки о профессиях.</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Конкурс платков. Конкурс письмо другу (друг просит дать совет по выбору профессии). Конкурс «Отгадай кроссворд», конкурс пословиц о профессиях.</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Игра «Эрудит» (угадать профессию по первой букве). Например: п (пилот), в (врач). Итог награждение лучших игроков.</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Угадай профессию Кто добывает полезные ископаемые..  (2 ч.). Занятие с элементами игры.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Вводное слово о профессиях. Дидактическая игра назови профессию. Чёрный ящик (определить на ощупь инструменты). Конкурс художников. Подведение итогов.</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Какие бывают профессии Растениеводство, животноводство.  (2 ч.). Занятие с элементами игры.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Вступительное слово о профессиях. Стихи о профессиях. Пословицы о профессиях. Конкурс угадай профессию. Рассказ по кругу. Придумать по 1 предложению о профессии. Конкурс знатоков природы. Из одинакового числа геометрических фигур составить: дом, машинку и т.д. Итог.</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Куда уходят поезда (2 ч.). Занятие с элементами игры.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Моя профессия экономист (2 ч). КВН.</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Наши друзья  - книги (2 ч.). Беседа с элементами игры. Экскурсия в сельскую библиотеку.</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Откуда сахар пришел (2 ч.). Беседа.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Вводное слово.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Все профессии нужны, все профессии важны. «Все профессии нужны, все профессии важны». Кто нас лечит.  (4 ч.). Устный журнал.</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  «Объясните пословицу: «Всякая вещь трудом создана».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По дорогам идут машины ( 2 ч.). Узнают о истории возникновения профессии шофёра. Разгадывание загадок о водителях. Повторение правил безопасности на дороге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Уход за цветами (2 ч.). Практика.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Операция «Трудовой десант» ( 2 ч.). Практикум.</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Модуль IV «Труд в почете любой, мир профессий большой» 4 класс</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Любимое дело мое - счастье в будущем (2ч.). Классный час, презентация.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По дорогам идут машины (2ч.). Беседа-тренинг.</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Все работы хороши (2ч.). Игра-конкурс.</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 профессии продавца (2 ч.). Занятие с элементами игры.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Вступительное слово. Знакомство с профессией продавец. Игра: «Умей промолчать». Разыгрывание ситуации: «Грубый продавец», «вежливый покупатель». Игра «магазин».</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 профессии библиотекаря (2ч.). Беседа с элементами игры.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Праздник в Городе Мастеров (2ч.). КВН.</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Работники издательства типографии (2ч.). Сюжетно-ролевая 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Организационный момент. Актуализация опорных знаний (разгадывание ребуса). Сюжетно-ролевая игра «Редакция газеты». Задание 1 -штат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Как проходят вести (2ч.). Экскурсия на почту.</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Веселые мастерские (2ч.). Игра - состязание.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Путешествие в Город Мастеров (2ч.). Профориентационная игра.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Строительные специальности (2ч.). Практикум.</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«Время на раздумье не теряй, с нами вместе трудись и играй» (2ч.). Игровой вечер.</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Знакомство с профессиями  прошлого (2ч.). Конкурс - праздник.</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Введение. Стихи о труде. Рассказ о рабочих профессиях. Конкурс: «Заводу требуются». Информация для   любознательных.   Знакомство с профессией плотника.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«Человек трудом прекрасен»  (2ч.). Игра-соревнование.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«Умеешь сам - научи  другого»  (2ч.). Практикум.</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«Чей участок лучше?»  (2ч.). Практикум.</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«Кулинарный поединок» (2ч.). Практикум.</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8"/>
          <w:sz w:val="28"/>
          <w:szCs w:val="28"/>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8"/>
          <w:sz w:val="28"/>
          <w:szCs w:val="28"/>
          <w:u w:val="none"/>
          <w:shd w:fill="auto" w:val="clear"/>
          <w:vertAlign w:val="baseline"/>
        </w:rPr>
      </w:r>
    </w:p>
    <w:p>
      <w:pPr>
        <w:pStyle w:val="Normal"/>
        <w:keepNext w:val="false"/>
        <w:keepLines w:val="false"/>
        <w:pageBreakBefore w:val="false"/>
        <w:widowControl/>
        <w:shd w:val="clear" w:fill="auto"/>
        <w:spacing w:lineRule="auto" w:line="240" w:before="0" w:after="0"/>
        <w:ind w:left="0" w:right="0" w:hanging="0"/>
        <w:jc w:val="center"/>
        <w:rPr>
          <w:rFonts w:ascii="Times New Roman" w:hAnsi="Times New Roman" w:eastAsia="Times New Roman" w:cs="Times New Roman"/>
          <w:b w:val="false"/>
          <w:b w:val="false"/>
          <w:i w:val="false"/>
          <w:i w:val="false"/>
          <w:caps w:val="false"/>
          <w:smallCaps w:val="false"/>
          <w:strike w:val="false"/>
          <w:dstrike w:val="false"/>
          <w:color w:val="000000"/>
          <w:position w:val="0"/>
          <w:sz w:val="28"/>
          <w:sz w:val="28"/>
          <w:szCs w:val="28"/>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8"/>
          <w:sz w:val="28"/>
          <w:szCs w:val="28"/>
          <w:u w:val="none"/>
          <w:shd w:fill="auto" w:val="clear"/>
          <w:vertAlign w:val="baseline"/>
        </w:rPr>
      </w:r>
    </w:p>
    <w:p>
      <w:pPr>
        <w:pStyle w:val="Normal"/>
        <w:keepNext w:val="false"/>
        <w:keepLines w:val="false"/>
        <w:pageBreakBefore w:val="false"/>
        <w:widowControl/>
        <w:shd w:val="clear" w:fill="auto"/>
        <w:spacing w:lineRule="auto" w:line="240" w:before="0" w:after="0"/>
        <w:ind w:left="0" w:right="0" w:hanging="0"/>
        <w:jc w:val="center"/>
        <w:rPr>
          <w:rFonts w:ascii="Times New Roman" w:hAnsi="Times New Roman" w:eastAsia="Times New Roman" w:cs="Times New Roman"/>
          <w:b/>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ПЛАНИРУЕМЫЕ РЕЗУЛЬТАТЫ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Личностные результаты: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 ученика будут сформированы: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положительное отношение к процессу учения, к приобретению знаний и умений, стремление преодолевать возникающие затруднения;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умение выделять нравственный аспект поведения, соотносить поступки и события с принятыми в обществе морально-этическими принципами;</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стремление к соблюдению морально-этических норм общения с людьми другой национальности, с нарушениями здоровья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Метапредметные результаты: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i/>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caps w:val="false"/>
          <w:smallCaps w:val="false"/>
          <w:strike w:val="false"/>
          <w:dstrike w:val="false"/>
          <w:color w:val="000000"/>
          <w:position w:val="0"/>
          <w:sz w:val="24"/>
          <w:sz w:val="24"/>
          <w:szCs w:val="24"/>
          <w:u w:val="none"/>
          <w:shd w:fill="auto" w:val="clear"/>
          <w:vertAlign w:val="baseline"/>
        </w:rPr>
        <w:t>Регулятивные универсальные учебные действия: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Ученик научится: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организовывать свою деятельность, готовить рабочее место для выполнения разных видов работ;</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принимать (ставить) учебно-познавательную задачу и сохранять её до конца учебных действий;</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действовать согласно составленному плану, а также по инструкциям учителя;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контролировать выполнение действий, вносить необходимые коррективы (свои и учителя);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оценивать результаты решения поставленных задач, находить ошибки и способы их устранения.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Ученик получит возможность научиться: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оценивать своё знание и незнание, умение и неумение, продвижение в овладении тем или иным знанием и умением по изучаемой теме;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ставить учебно-познавательные задачи перед выполнением разных заданий;</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проявлять инициативу в постановке новых задач, предлагать собственные способы решения;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i/>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caps w:val="false"/>
          <w:smallCaps w:val="false"/>
          <w:strike w:val="false"/>
          <w:dstrike w:val="false"/>
          <w:color w:val="000000"/>
          <w:position w:val="0"/>
          <w:sz w:val="24"/>
          <w:sz w:val="24"/>
          <w:szCs w:val="24"/>
          <w:u w:val="none"/>
          <w:shd w:fill="auto" w:val="clear"/>
          <w:vertAlign w:val="baseline"/>
        </w:rPr>
        <w:t>Познавательные универсальные учебные действия: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Ученик научится: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осознавать учебно-познавательную, учебно-практическую, экспериментальную задачи;</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наблюдать и сопоставлять, выявлять взаимосвязи и зависимости, отражать полученную при наблюдении информацию в виде рисунка, схемы, таблицы;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использовать готовые модели для изучения строения природных объектов и объяснения природных явлений;</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осуществлять кодирование и декодирование информации в знаково-символической форме.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Ученик получит возможность научиться: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дополнять готовые информационные объекты (тексты, таблицы, схемы, диаграммы), создавать собственные;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осуществлять исследовательскую деятельность, участвовать в проектах, выполняемых в рамках урока или внеурочных занятиях.</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i/>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caps w:val="false"/>
          <w:smallCaps w:val="false"/>
          <w:strike w:val="false"/>
          <w:dstrike w:val="false"/>
          <w:color w:val="000000"/>
          <w:position w:val="0"/>
          <w:sz w:val="24"/>
          <w:sz w:val="24"/>
          <w:szCs w:val="24"/>
          <w:u w:val="none"/>
          <w:shd w:fill="auto" w:val="clear"/>
          <w:vertAlign w:val="baseline"/>
        </w:rPr>
        <w:t>Коммуникативные универсальные учебные действия: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Ученик научится: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осознанно и произвольно строить речевое высказывание в устной и письменной форме;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Ученик получит возможность научиться: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проявлять инициативу в поиске и сборе информации для выполнения коллективной работы, желая помочь взрослым и сверстникам;</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уважать позицию партнёра, предотвращать конфликтную ситуацию при сотрудничестве, стараясь найти варианты её разрешения ради общего дела.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участвовать в проектной деятельности, создавать творческие работы на заданную тему (рисунки, аппликации, модели, небольшие сообщения, презентации).</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b/>
          <w:i/>
          <w:i/>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caps w:val="false"/>
          <w:smallCaps w:val="false"/>
          <w:strike w:val="false"/>
          <w:dstrike w:val="false"/>
          <w:color w:val="000000"/>
          <w:position w:val="0"/>
          <w:sz w:val="24"/>
          <w:sz w:val="24"/>
          <w:szCs w:val="24"/>
          <w:u w:val="none"/>
          <w:shd w:fill="auto" w:val="clear"/>
          <w:vertAlign w:val="baseline"/>
        </w:rPr>
        <w:t>Предметные результаты:</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Знает:</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Основные сферы профессиональной деятельности человека;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Основные понятия, признаки профессий, их значение в окружающем обществе;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Предприятия и учреждения населенного пункта, района;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Основные приемы выполнения учебных проектов.</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Умеет:</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Оперировать основными понятиями и категориями;</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Рассказывать о профессии и обосновывать ее значение в жизни общества;</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Переносить теоретические сведения о сферах человеческой деятельности на некоторые конкретные жизненные ситуации.</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b/>
          <w:i w:val="false"/>
          <w:i w:val="false"/>
          <w:caps w:val="false"/>
          <w:smallCaps w:val="false"/>
          <w:strike w:val="false"/>
          <w:dstrike w:val="false"/>
          <w:color w:val="000000"/>
          <w:position w:val="0"/>
          <w:sz w:val="28"/>
          <w:sz w:val="28"/>
          <w:szCs w:val="28"/>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8"/>
          <w:sz w:val="28"/>
          <w:szCs w:val="28"/>
          <w:u w:val="none"/>
          <w:shd w:fill="auto" w:val="clear"/>
          <w:vertAlign w:val="baseline"/>
        </w:rPr>
      </w:r>
    </w:p>
    <w:p>
      <w:pPr>
        <w:pStyle w:val="Normal"/>
        <w:keepNext w:val="false"/>
        <w:keepLines w:val="false"/>
        <w:pageBreakBefore w:val="false"/>
        <w:widowControl/>
        <w:shd w:val="clear" w:fill="auto"/>
        <w:spacing w:lineRule="auto" w:line="240" w:before="0" w:after="0"/>
        <w:ind w:left="0" w:right="0" w:hanging="0"/>
        <w:jc w:val="center"/>
        <w:rPr>
          <w:rFonts w:ascii="Times New Roman" w:hAnsi="Times New Roman" w:eastAsia="Times New Roman" w:cs="Times New Roman"/>
          <w:b/>
          <w:b/>
          <w:i w:val="false"/>
          <w:i w:val="false"/>
          <w:caps w:val="false"/>
          <w:smallCaps w:val="false"/>
          <w:strike w:val="false"/>
          <w:dstrike w:val="false"/>
          <w:color w:val="000000"/>
          <w:position w:val="0"/>
          <w:sz w:val="28"/>
          <w:sz w:val="28"/>
          <w:szCs w:val="28"/>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8"/>
          <w:sz w:val="28"/>
          <w:szCs w:val="28"/>
          <w:u w:val="none"/>
          <w:shd w:fill="auto" w:val="clear"/>
          <w:vertAlign w:val="baseline"/>
        </w:rPr>
        <w:t>Тематическое планирование</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Тематическое планирование курса «Тропинка в профессию» для 3-го класса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НОО:</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стремиться узнавать что-то новое, проявлять любознательность, ценить знания;</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знать и любить свою Родину – родной дом, двор, улицу, город, село, свою страну;</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беречь и охранять природу (ухаживать за комнатными растениями в классе или дома, заботиться о своих домашних питомцах и, по   возможности, о бездомных животных в своем дворе; подкармливать птиц в морозные зимы; не засорять бытовым мусором улицы, леса, водоёмы); </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быть уверенным в себе, открытым и общительным, не стесняться быть в чём-то непохожим на других ребят;</w:t>
      </w:r>
    </w:p>
    <w:p>
      <w:pPr>
        <w:pStyle w:val="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уметь ставить перед собой цели и проявлять инициативу, отстаивать своё мнение и действовать самостоятельно, без помощи старших. </w:t>
      </w:r>
    </w:p>
    <w:p>
      <w:pPr>
        <w:pStyle w:val="Normal"/>
        <w:spacing w:lineRule="auto" w:line="240" w:before="0" w:after="280"/>
        <w:jc w:val="both"/>
        <w:rPr>
          <w:rFonts w:ascii="Times New Roman" w:hAnsi="Times New Roman" w:eastAsia="Times New Roman" w:cs="Times New Roman"/>
          <w:sz w:val="23"/>
          <w:szCs w:val="23"/>
        </w:rPr>
      </w:pPr>
      <w:r>
        <w:rPr>
          <w:rFonts w:eastAsia="Times New Roman" w:cs="Times New Roman" w:ascii="Times New Roman" w:hAnsi="Times New Roman"/>
          <w:sz w:val="23"/>
          <w:szCs w:val="23"/>
        </w:rPr>
      </w:r>
      <w:bookmarkStart w:id="0" w:name="_heading=h.gjdgxs"/>
      <w:bookmarkStart w:id="1" w:name="_heading=h.gjdgxs"/>
      <w:bookmarkEnd w:id="1"/>
    </w:p>
    <w:tbl>
      <w:tblPr>
        <w:tblStyle w:val="Table3"/>
        <w:tblW w:w="14635" w:type="dxa"/>
        <w:jc w:val="left"/>
        <w:tblInd w:w="-109" w:type="dxa"/>
        <w:tblLayout w:type="fixed"/>
        <w:tblCellMar>
          <w:top w:w="0" w:type="dxa"/>
          <w:left w:w="108" w:type="dxa"/>
          <w:bottom w:w="0" w:type="dxa"/>
          <w:right w:w="108" w:type="dxa"/>
        </w:tblCellMar>
        <w:tblLook w:val="0400"/>
      </w:tblPr>
      <w:tblGrid>
        <w:gridCol w:w="996"/>
        <w:gridCol w:w="3223"/>
        <w:gridCol w:w="1276"/>
        <w:gridCol w:w="4961"/>
        <w:gridCol w:w="4179"/>
      </w:tblGrid>
      <w:tr>
        <w:trPr/>
        <w:tc>
          <w:tcPr>
            <w:tcW w:w="996" w:type="dxa"/>
            <w:tcBorders>
              <w:top w:val="single" w:sz="8" w:space="0" w:color="000000"/>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w:t>
            </w:r>
          </w:p>
        </w:tc>
        <w:tc>
          <w:tcPr>
            <w:tcW w:w="3223" w:type="dxa"/>
            <w:tcBorders>
              <w:top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тема</w:t>
            </w:r>
          </w:p>
        </w:tc>
        <w:tc>
          <w:tcPr>
            <w:tcW w:w="1276" w:type="dxa"/>
            <w:tcBorders>
              <w:top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Кол-во часов</w:t>
            </w:r>
          </w:p>
        </w:tc>
        <w:tc>
          <w:tcPr>
            <w:tcW w:w="4961" w:type="dxa"/>
            <w:tcBorders>
              <w:top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Виды деятельности</w:t>
            </w:r>
          </w:p>
        </w:tc>
        <w:tc>
          <w:tcPr>
            <w:tcW w:w="4179" w:type="dxa"/>
            <w:tcBorders>
              <w:top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ЦОР  ЭОР </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1-2</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«Что такое профессия» (в рамках уроков технологии</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Объясняю значение слова «профессия»; ориентируются в мире профессий, качествах присущих той или иной профессии</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school-collection.edu.ru/collection</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3-4</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«У кого мастерок, у кого молоток» (в рамках уроков технологии)</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Знакомство с историей происхождения орудия труда. Дидактическая игра: «Назови инструмент»; определяют инструменты для ремонта</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school-collection.edu.ru/collection</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5-6</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«Истоки трудолюбия» (в рамках уроков технологии)</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Дидактическая игра: «Расскажи о профессии». Рассуждение на тему: «Что будет, если….»</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edsoo.ru/Metodicheskie_videouroki.htm</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7-8</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«Домашний помощник» (в рамках уроков технологии)</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Определяют домашние инструменты, объясняют их применение. Вспоминают правила безопасной работы с инструментами.</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edsoo.ru/Metodicheskie_videouroki.htm</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9-10</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«Мир профессии» Службы спасения.</w:t>
            </w:r>
          </w:p>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 рамках уроков окружающего мира)</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Размышляют над ценностью труда человека. Пишут письмо другу (друг просит дать совет по выбору профессии).</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apkpro.ru/razgovory-o-vazhnom/</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11-12</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«Угадай профессии»  Кто добывает полезные ископаемые. (в рамках уроков окружающего мира)</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Работа с интерактивными материалами «Угадай профессию»</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school-collection.edu.ru/collection</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13-14</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«Какие бывают профессии»</w:t>
            </w:r>
          </w:p>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Растениеводство, животноводство. (в рамках уроков окружающего мира)</w:t>
            </w:r>
          </w:p>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Занимаются классификацией профессий по группам: связанные с сельским хозяйством</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edsoo.ru/Metodicheskie_videouroki.htm</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15-16</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«Куда уходят поезда» (в рамках воспитательной работы)</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Просмотр мультимедиа о железнодорожном транспорте; знакомство с профессиями, связанными с железной дорогой. Повторение правил безопасного поведения на ж/дороге.</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school-collection.edu.ru/collection</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17-18</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«Моя профессия – экономист» (в рамках уроков окружающего мира «Для чего нужна экономика)</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Составление словаря профессий о которых мечтают ученики</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apkpro.ru/razgovory-o-vazhnom/</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19-20</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«Наши друзья-книги»</w:t>
            </w:r>
          </w:p>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 рамках воспитательной работы)</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Экскурсия в  школьную  библиотеку, знакомство с книгами по теме «Все работ хороши..»</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edsoo.ru/Metodicheskie_videouroki.htm</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21-22</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Откуда сахар пришел». (в рамках уроков окружающего мира)</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Знакомятся с   растениями, из которых получают сахар; технологией обработки свеклы</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school-collection.edu.ru/collection</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23-26</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«Все профессии нужны, все профессии важны». Кто нас лечит. (в рамках уроков окружающего мира)</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4</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Объяснение значения  пословицы «В здоровом теле- здоровый дух ». Размышляют о том, люди каких профессий связаны с медициной.</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apkpro.ru/razgovory-o-vazhnom/</w:t>
            </w:r>
          </w:p>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27-28</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По дорогам идут машины.</w:t>
            </w:r>
          </w:p>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 рамках  воспитательной работы)</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Узнают о истории возникновения профессии шофёра. Разгадывание загадок о водителях. Повторение правил безопасности на дороге.</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apkpro.ru/razgovory-o-vazhnom/</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29-32</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Уход</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за цветами»</w:t>
            </w:r>
          </w:p>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(в рамках уроков технологии)</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4  (провела 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Практическая работа: рыхление, протирание листьев, полив и опрыскивание растений.</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school-collection.edu.ru/collection</w:t>
            </w:r>
          </w:p>
        </w:tc>
      </w:tr>
      <w:tr>
        <w:trPr/>
        <w:tc>
          <w:tcPr>
            <w:tcW w:w="996" w:type="dxa"/>
            <w:tcBorders>
              <w:left w:val="single" w:sz="8" w:space="0" w:color="000000"/>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33-34</w:t>
            </w:r>
          </w:p>
        </w:tc>
        <w:tc>
          <w:tcPr>
            <w:tcW w:w="3223"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Трудовой десант. (в рамках урока технологии)</w:t>
            </w:r>
          </w:p>
        </w:tc>
        <w:tc>
          <w:tcPr>
            <w:tcW w:w="1276"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w:t>
            </w:r>
          </w:p>
        </w:tc>
        <w:tc>
          <w:tcPr>
            <w:tcW w:w="4961"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Участвуют в уборке территории класса, школы</w:t>
            </w:r>
          </w:p>
        </w:tc>
        <w:tc>
          <w:tcPr>
            <w:tcW w:w="4179" w:type="dxa"/>
            <w:tcBorders>
              <w:bottom w:val="single" w:sz="8" w:space="0" w:color="000000"/>
              <w:right w:val="single" w:sz="8" w:space="0" w:color="000000"/>
            </w:tcBorders>
          </w:tcPr>
          <w:p>
            <w:pPr>
              <w:pStyle w:val="Normal"/>
              <w:keepNext w:val="false"/>
              <w:keepLines w:val="false"/>
              <w:widowControl w:val="false"/>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edsoo.ru/Metodicheskie_videouroki.htm</w:t>
            </w:r>
          </w:p>
        </w:tc>
      </w:tr>
    </w:tbl>
    <w:p>
      <w:pPr>
        <w:pStyle w:val="Normal"/>
        <w:spacing w:lineRule="auto" w:line="240" w:before="0" w:after="280"/>
        <w:ind w:firstLine="709"/>
        <w:jc w:val="both"/>
        <w:rPr>
          <w:rFonts w:ascii="Times New Roman" w:hAnsi="Times New Roman" w:eastAsia="Times New Roman" w:cs="Times New Roman"/>
          <w:sz w:val="23"/>
          <w:szCs w:val="23"/>
        </w:rPr>
      </w:pPr>
      <w:r>
        <w:rPr>
          <w:rFonts w:eastAsia="Times New Roman" w:cs="Times New Roman" w:ascii="Times New Roman" w:hAnsi="Times New Roman"/>
          <w:sz w:val="23"/>
          <w:szCs w:val="23"/>
        </w:rPr>
      </w:r>
    </w:p>
    <w:p>
      <w:pPr>
        <w:pStyle w:val="Normal"/>
        <w:bidi w:val="0"/>
        <w:spacing w:lineRule="auto" w:line="331" w:before="0" w:after="0"/>
        <w:rPr>
          <w:caps w:val="false"/>
          <w:smallCaps w:val="false"/>
          <w:strike w:val="false"/>
          <w:dstrike w:val="false"/>
          <w:color w:val="000000"/>
          <w:u w:val="none"/>
          <w:effect w:val="none"/>
          <w:shd w:fill="auto" w:val="clear"/>
        </w:rPr>
      </w:pPr>
      <w:r>
        <w:rPr>
          <w:rFonts w:ascii="Times New Roman;serif" w:hAnsi="Times New Roman;serif"/>
          <w:b/>
          <w:i w:val="false"/>
          <w:caps w:val="false"/>
          <w:smallCaps w:val="false"/>
          <w:strike w:val="false"/>
          <w:dstrike w:val="false"/>
          <w:color w:val="000000"/>
          <w:sz w:val="28"/>
          <w:u w:val="none"/>
          <w:effect w:val="none"/>
          <w:shd w:fill="auto" w:val="clear"/>
        </w:rPr>
        <w:t>Используемая литература:</w:t>
      </w:r>
    </w:p>
    <w:p>
      <w:pPr>
        <w:pStyle w:val="Style13"/>
        <w:rPr/>
      </w:pPr>
      <w:r>
        <w:rPr/>
      </w:r>
    </w:p>
    <w:p>
      <w:pPr>
        <w:pStyle w:val="Style13"/>
        <w:numPr>
          <w:ilvl w:val="0"/>
          <w:numId w:val="1"/>
        </w:numPr>
        <w:shd w:val="clear" w:fill="FFFFFF"/>
        <w:tabs>
          <w:tab w:val="clear" w:pos="720"/>
          <w:tab w:val="left" w:pos="0" w:leader="none"/>
        </w:tabs>
        <w:bidi w:val="0"/>
        <w:spacing w:lineRule="auto" w:line="266" w:before="0" w:after="0"/>
        <w:ind w:left="707" w:hanging="283"/>
        <w:jc w:val="both"/>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Багрова О.Е., Федоркина Н.Г. Введение в мир профессий. Классные часы, игры, конкурсы. 1-4 классы: Волгоград, 2009 г.</w:t>
      </w:r>
    </w:p>
    <w:p>
      <w:pPr>
        <w:pStyle w:val="Style13"/>
        <w:numPr>
          <w:ilvl w:val="0"/>
          <w:numId w:val="1"/>
        </w:numPr>
        <w:shd w:val="clear" w:fill="FFFFFF"/>
        <w:tabs>
          <w:tab w:val="clear" w:pos="720"/>
          <w:tab w:val="left" w:pos="0" w:leader="none"/>
        </w:tabs>
        <w:bidi w:val="0"/>
        <w:spacing w:lineRule="auto" w:line="266" w:before="0" w:after="0"/>
        <w:ind w:left="707" w:hanging="283"/>
        <w:jc w:val="both"/>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Сухаревская Е.Ю. «Мир профессий»: Ростов-на Дону, издательство ИПК и ПРО,2008 г</w:t>
      </w:r>
    </w:p>
    <w:p>
      <w:pPr>
        <w:pStyle w:val="Style13"/>
        <w:numPr>
          <w:ilvl w:val="0"/>
          <w:numId w:val="1"/>
        </w:numPr>
        <w:shd w:val="clear" w:fill="FFFFFF"/>
        <w:tabs>
          <w:tab w:val="clear" w:pos="720"/>
          <w:tab w:val="left" w:pos="0" w:leader="none"/>
        </w:tabs>
        <w:bidi w:val="0"/>
        <w:spacing w:lineRule="auto" w:line="288" w:before="0" w:after="0"/>
        <w:ind w:left="707" w:hanging="283"/>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Климов Е.А. Как выбирать профессию? //Библиография.- М., 2018, №6</w:t>
      </w:r>
    </w:p>
    <w:p>
      <w:pPr>
        <w:pStyle w:val="Style13"/>
        <w:numPr>
          <w:ilvl w:val="0"/>
          <w:numId w:val="1"/>
        </w:numPr>
        <w:shd w:val="clear" w:fill="FFFFFF"/>
        <w:tabs>
          <w:tab w:val="clear" w:pos="720"/>
          <w:tab w:val="left" w:pos="0" w:leader="none"/>
        </w:tabs>
        <w:bidi w:val="0"/>
        <w:spacing w:lineRule="auto" w:line="288" w:before="0" w:after="0"/>
        <w:ind w:left="707" w:hanging="283"/>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Климов Е.А. Психология профессионального самоопределения. Ростов н/Д: Феникс, 2016</w:t>
      </w:r>
    </w:p>
    <w:p>
      <w:pPr>
        <w:pStyle w:val="Style13"/>
        <w:numPr>
          <w:ilvl w:val="0"/>
          <w:numId w:val="1"/>
        </w:numPr>
        <w:shd w:val="clear" w:fill="FFFFFF"/>
        <w:tabs>
          <w:tab w:val="clear" w:pos="720"/>
          <w:tab w:val="left" w:pos="0" w:leader="none"/>
        </w:tabs>
        <w:bidi w:val="0"/>
        <w:spacing w:lineRule="auto" w:line="288" w:before="0" w:after="0"/>
        <w:ind w:left="707" w:hanging="283"/>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Обухова «Новые 135 уроков здоровья, или школа докторов природы».-М., ВАКО, 2017 г.</w:t>
      </w:r>
    </w:p>
    <w:p>
      <w:pPr>
        <w:pStyle w:val="Style13"/>
        <w:numPr>
          <w:ilvl w:val="0"/>
          <w:numId w:val="1"/>
        </w:numPr>
        <w:shd w:val="clear" w:fill="FFFFFF"/>
        <w:tabs>
          <w:tab w:val="clear" w:pos="720"/>
          <w:tab w:val="left" w:pos="0" w:leader="none"/>
        </w:tabs>
        <w:bidi w:val="0"/>
        <w:spacing w:lineRule="auto" w:line="288" w:before="0" w:after="0"/>
        <w:ind w:left="707" w:hanging="283"/>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Пряжников Н.С. Профориентация в школе: игры, упражнения, опросники. - Москва: Вако. 2017.</w:t>
      </w:r>
    </w:p>
    <w:p>
      <w:pPr>
        <w:pStyle w:val="Style13"/>
        <w:shd w:val="clear" w:fill="FFFFFF"/>
        <w:bidi w:val="0"/>
        <w:spacing w:lineRule="auto" w:line="266" w:before="0" w:after="0"/>
        <w:ind w:left="720" w:right="0" w:hanging="0"/>
        <w:jc w:val="both"/>
        <w:rPr/>
      </w:pPr>
      <w:r>
        <w:rPr/>
      </w:r>
    </w:p>
    <w:p>
      <w:pPr>
        <w:pStyle w:val="Style13"/>
        <w:shd w:val="clear" w:fill="FFFFFF"/>
        <w:bidi w:val="0"/>
        <w:spacing w:lineRule="auto" w:line="266" w:before="0" w:after="0"/>
        <w:jc w:val="both"/>
        <w:rPr/>
      </w:pPr>
      <w:r>
        <w:rPr/>
      </w:r>
    </w:p>
    <w:p>
      <w:pPr>
        <w:pStyle w:val="Style13"/>
        <w:shd w:val="clear" w:fill="FFFFFF"/>
        <w:bidi w:val="0"/>
        <w:spacing w:lineRule="auto" w:line="288" w:before="0" w:after="0"/>
        <w:ind w:left="0" w:right="360" w:hanging="0"/>
        <w:jc w:val="center"/>
        <w:rPr>
          <w:caps w:val="false"/>
          <w:smallCaps w:val="false"/>
          <w:strike w:val="false"/>
          <w:dstrike w:val="false"/>
          <w:color w:val="000000"/>
          <w:u w:val="none"/>
          <w:effect w:val="none"/>
          <w:shd w:fill="auto" w:val="clear"/>
        </w:rPr>
      </w:pPr>
      <w:r>
        <w:rPr>
          <w:caps w:val="false"/>
          <w:smallCaps w:val="false"/>
          <w:strike w:val="false"/>
          <w:dstrike w:val="false"/>
          <w:color w:val="000000"/>
          <w:u w:val="none"/>
          <w:effect w:val="none"/>
          <w:shd w:fill="auto" w:val="clear"/>
        </w:rPr>
        <w:t> </w:t>
      </w:r>
      <w:r>
        <w:rPr>
          <w:rFonts w:ascii="Times New Roman;serif" w:hAnsi="Times New Roman;serif"/>
          <w:b/>
          <w:i/>
          <w:caps w:val="false"/>
          <w:smallCaps w:val="false"/>
          <w:strike w:val="false"/>
          <w:dstrike w:val="false"/>
          <w:color w:val="000000"/>
          <w:sz w:val="28"/>
          <w:u w:val="none"/>
          <w:effect w:val="none"/>
          <w:shd w:fill="auto" w:val="clear"/>
        </w:rPr>
        <w:t>Материально-техническое обеспечение</w:t>
      </w:r>
    </w:p>
    <w:p>
      <w:pPr>
        <w:pStyle w:val="Style13"/>
        <w:shd w:val="clear" w:fill="FFFFFF"/>
        <w:bidi w:val="0"/>
        <w:spacing w:lineRule="auto" w:line="288" w:before="0" w:after="0"/>
        <w:ind w:left="0" w:right="360" w:hanging="0"/>
        <w:jc w:val="center"/>
        <w:rPr/>
      </w:pPr>
      <w:r>
        <w:rPr/>
      </w:r>
    </w:p>
    <w:p>
      <w:pPr>
        <w:pStyle w:val="Style13"/>
        <w:shd w:val="clear" w:fill="FFFFFF"/>
        <w:bidi w:val="0"/>
        <w:spacing w:lineRule="auto" w:line="288" w:before="0" w:after="0"/>
        <w:jc w:val="both"/>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Для реализации программы необходимы следующие объекты и средства материально-технического обеспечения:</w:t>
      </w:r>
    </w:p>
    <w:p>
      <w:pPr>
        <w:pStyle w:val="Style13"/>
        <w:shd w:val="clear" w:fill="FFFFFF"/>
        <w:bidi w:val="0"/>
        <w:spacing w:lineRule="auto" w:line="288" w:before="0" w:after="0"/>
        <w:jc w:val="both"/>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 настенные классные  и магнитные доски для вывешивания демонстрационного материала,</w:t>
      </w:r>
    </w:p>
    <w:p>
      <w:pPr>
        <w:pStyle w:val="Style13"/>
        <w:shd w:val="clear" w:fill="FFFFFF"/>
        <w:bidi w:val="0"/>
        <w:spacing w:lineRule="auto" w:line="288" w:before="0" w:after="0"/>
        <w:jc w:val="both"/>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 экран для демонстрации презентаций и видеофрагментов,</w:t>
      </w:r>
    </w:p>
    <w:p>
      <w:pPr>
        <w:pStyle w:val="Style13"/>
        <w:shd w:val="clear" w:fill="FFFFFF"/>
        <w:bidi w:val="0"/>
        <w:spacing w:lineRule="auto" w:line="288" w:before="0" w:after="0"/>
        <w:jc w:val="both"/>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 демонстрационное оборудование (компьютер, музыкальный центр, мультипроектор,</w:t>
      </w:r>
    </w:p>
    <w:p>
      <w:pPr>
        <w:pStyle w:val="Style13"/>
        <w:shd w:val="clear" w:fill="FFFFFF"/>
        <w:bidi w:val="0"/>
        <w:spacing w:lineRule="auto" w:line="288" w:before="0" w:after="0"/>
        <w:jc w:val="both"/>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 вспомогательное оборудование для осуществления проектной и исследовательской деятельности (принтер, сканер, фото и видеотехника).</w:t>
      </w:r>
    </w:p>
    <w:p>
      <w:pPr>
        <w:pStyle w:val="Style13"/>
        <w:shd w:val="clear" w:fill="FFFFFF"/>
        <w:bidi w:val="0"/>
        <w:spacing w:lineRule="auto" w:line="288" w:before="0" w:after="0"/>
        <w:jc w:val="both"/>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А также экранно-звуковые пособия:</w:t>
      </w:r>
    </w:p>
    <w:p>
      <w:pPr>
        <w:pStyle w:val="Style13"/>
        <w:shd w:val="clear" w:fill="FFFFFF"/>
        <w:bidi w:val="0"/>
        <w:spacing w:lineRule="auto" w:line="288" w:before="0" w:after="0"/>
        <w:jc w:val="both"/>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 мультимедийные образовательные ресурсы, интернет-ресурсы, аудиозаписи, видеофильмы, слайды, мультимедийные презентации.</w:t>
      </w:r>
    </w:p>
    <w:p>
      <w:pPr>
        <w:pStyle w:val="Style13"/>
        <w:shd w:val="clear" w:fill="FFFFFF"/>
        <w:bidi w:val="0"/>
        <w:spacing w:lineRule="auto" w:line="288" w:before="0" w:after="0"/>
        <w:jc w:val="both"/>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Библиотечный фонд:</w:t>
      </w:r>
    </w:p>
    <w:p>
      <w:pPr>
        <w:pStyle w:val="Style13"/>
        <w:shd w:val="clear" w:fill="FFFFFF"/>
        <w:bidi w:val="0"/>
        <w:spacing w:lineRule="auto" w:line="288" w:before="0" w:after="0"/>
        <w:jc w:val="both"/>
        <w:rPr>
          <w:rFonts w:ascii="Times New Roman;serif" w:hAnsi="Times New Roman;serif"/>
          <w:b w:val="false"/>
          <w:b w:val="false"/>
          <w:i w:val="false"/>
          <w:i w:val="false"/>
          <w:caps w:val="false"/>
          <w:smallCaps w:val="false"/>
          <w:strike w:val="false"/>
          <w:dstrike w:val="false"/>
          <w:color w:val="000000"/>
          <w:sz w:val="28"/>
          <w:u w:val="none"/>
          <w:effect w:val="none"/>
          <w:shd w:fill="auto" w:val="clear"/>
        </w:rPr>
      </w:pPr>
      <w:r>
        <w:rPr>
          <w:rFonts w:ascii="Times New Roman;serif" w:hAnsi="Times New Roman;serif"/>
          <w:b w:val="false"/>
          <w:i w:val="false"/>
          <w:caps w:val="false"/>
          <w:smallCaps w:val="false"/>
          <w:strike w:val="false"/>
          <w:dstrike w:val="false"/>
          <w:color w:val="000000"/>
          <w:sz w:val="28"/>
          <w:u w:val="none"/>
          <w:effect w:val="none"/>
          <w:shd w:fill="auto" w:val="clear"/>
        </w:rPr>
        <w:t>- энциклопедическая и справочная литература,</w:t>
      </w:r>
    </w:p>
    <w:p>
      <w:pPr>
        <w:pStyle w:val="Style13"/>
        <w:shd w:val="clear" w:fill="FFFFFF"/>
        <w:bidi w:val="0"/>
        <w:spacing w:lineRule="auto" w:line="427" w:before="0" w:after="0"/>
        <w:rPr/>
      </w:pPr>
      <w:r>
        <w:rPr>
          <w:rFonts w:ascii="Times New Roman;serif" w:hAnsi="Times New Roman;serif"/>
          <w:b w:val="false"/>
          <w:i w:val="false"/>
          <w:caps w:val="false"/>
          <w:smallCaps w:val="false"/>
          <w:strike w:val="false"/>
          <w:dstrike w:val="false"/>
          <w:color w:val="000000"/>
          <w:sz w:val="28"/>
          <w:u w:val="none"/>
          <w:effect w:val="none"/>
          <w:shd w:fill="auto" w:val="clear"/>
        </w:rPr>
        <w:t>- научно-популярные книги, содержащие дополнительный познавательный материал развивающего характера по различным темам курса</w:t>
      </w:r>
      <w:r>
        <w:rPr>
          <w:rFonts w:ascii="Times New Roman;serif" w:hAnsi="Times New Roman;serif"/>
          <w:b/>
          <w:i w:val="false"/>
          <w:caps w:val="false"/>
          <w:smallCaps w:val="false"/>
          <w:strike w:val="false"/>
          <w:dstrike w:val="false"/>
          <w:color w:val="000000"/>
          <w:sz w:val="28"/>
          <w:u w:val="none"/>
          <w:effect w:val="none"/>
          <w:shd w:fill="auto" w:val="clear"/>
        </w:rPr>
        <w:t>.</w:t>
      </w:r>
    </w:p>
    <w:sectPr>
      <w:footerReference w:type="default" r:id="rId2"/>
      <w:type w:val="nextPage"/>
      <w:pgSz w:orient="landscape" w:w="16838" w:h="11906"/>
      <w:pgMar w:left="1134" w:right="962" w:gutter="0" w:header="0" w:top="567" w:footer="708" w:bottom="993"/>
      <w:pgNumType w:start="1" w:fmt="decimal"/>
      <w:formProt w:val="false"/>
      <w:titlePg/>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Calibri">
    <w:charset w:val="01"/>
    <w:family w:val="roman"/>
    <w:pitch w:val="variable"/>
  </w:font>
  <w:font w:name="Times New Roman">
    <w:charset w:val="01"/>
    <w:family w:val="roman"/>
    <w:pitch w:val="variable"/>
  </w:font>
  <w:font w:name="Tahoma">
    <w:charset w:val="01"/>
    <w:family w:val="roman"/>
    <w:pitch w:val="variable"/>
  </w:font>
  <w:font w:name="Open Sans">
    <w:charset w:val="01"/>
    <w:family w:val="roman"/>
    <w:pitch w:val="variable"/>
  </w:font>
  <w:font w:name="Georgia">
    <w:charset w:val="01"/>
    <w:family w:val="roman"/>
    <w:pitch w:val="variable"/>
  </w:font>
  <w:font w:name="Noto Sans Symbols">
    <w:charset w:val="01"/>
    <w:family w:val="roman"/>
    <w:pitch w:val="variable"/>
  </w:font>
  <w:font w:name="Times New Roman">
    <w:altName w:val="serif"/>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false"/>
      <w:keepLines w:val="false"/>
      <w:pageBreakBefore w:val="false"/>
      <w:widowControl/>
      <w:shd w:val="clear" w:fill="auto"/>
      <w:tabs>
        <w:tab w:val="clear" w:pos="720"/>
        <w:tab w:val="center" w:pos="4677" w:leader="none"/>
        <w:tab w:val="right" w:pos="9355" w:leader="none"/>
      </w:tabs>
      <w:spacing w:lineRule="auto" w:line="240" w:before="0" w:after="0"/>
      <w:ind w:left="0" w:right="0" w:hanging="0"/>
      <w:jc w:val="right"/>
      <w:rPr>
        <w:rFonts w:ascii="Calibri" w:hAnsi="Calibri" w:eastAsia="Calibri" w:cs="Calibri"/>
        <w:b w:val="false"/>
        <w:b w:val="false"/>
        <w:i w:val="false"/>
        <w:i w:val="false"/>
        <w:caps w:val="false"/>
        <w:smallCaps w:val="false"/>
        <w:strike w:val="false"/>
        <w:dstrike w:val="false"/>
        <w:color w:val="000000"/>
        <w:position w:val="0"/>
        <w:sz w:val="22"/>
        <w:sz w:val="22"/>
        <w:szCs w:val="22"/>
        <w:u w:val="none"/>
        <w:shd w:fill="auto" w:val="clear"/>
        <w:vertAlign w:val="baseline"/>
      </w:rPr>
    </w:pPr>
    <w:r>
      <w:rPr/>
      <w:fldChar w:fldCharType="begin"/>
    </w:r>
    <w:r>
      <w:rPr/>
      <w:instrText> PAGE </w:instrText>
    </w:r>
    <w:r>
      <w:rPr/>
      <w:fldChar w:fldCharType="separate"/>
    </w:r>
    <w:r>
      <w:rPr/>
      <w:t>14</w:t>
    </w:r>
    <w:r>
      <w:rPr/>
      <w:fldChar w:fldCharType="end"/>
    </w:r>
  </w:p>
  <w:p>
    <w:pPr>
      <w:pStyle w:val="Normal"/>
      <w:keepNext w:val="false"/>
      <w:keepLines w:val="false"/>
      <w:pageBreakBefore w:val="false"/>
      <w:widowControl/>
      <w:shd w:val="clear" w:fill="auto"/>
      <w:tabs>
        <w:tab w:val="clear" w:pos="720"/>
        <w:tab w:val="center" w:pos="4677" w:leader="none"/>
        <w:tab w:val="right" w:pos="9355" w:leader="none"/>
      </w:tabs>
      <w:spacing w:lineRule="auto" w:line="240" w:before="0" w:after="0"/>
      <w:ind w:left="0" w:right="0" w:hanging="0"/>
      <w:jc w:val="left"/>
      <w:rPr>
        <w:rFonts w:ascii="Calibri" w:hAnsi="Calibri" w:eastAsia="Calibri" w:cs="Calibri"/>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ru-RU" w:eastAsia="zh-CN" w:bidi="hi-IN"/>
      </w:rPr>
    </w:rPrDefault>
    <w:pPrDefault>
      <w:pPr>
        <w:suppressAutoHyphens w:val="true"/>
      </w:pPr>
    </w:pPrDefault>
  </w:docDefaults>
  <w:style w:type="paragraph" w:styleId="Normal" w:default="1">
    <w:name w:val="Normal"/>
    <w:qFormat/>
    <w:rsid w:val="00262bfe"/>
    <w:pPr>
      <w:widowControl/>
      <w:suppressAutoHyphens w:val="true"/>
      <w:bidi w:val="0"/>
      <w:spacing w:lineRule="auto" w:line="276" w:before="0" w:after="200"/>
      <w:jc w:val="left"/>
    </w:pPr>
    <w:rPr>
      <w:rFonts w:ascii="Calibri" w:hAnsi="Calibri" w:eastAsia="Calibri" w:cs="Calibri"/>
      <w:color w:val="auto"/>
      <w:kern w:val="0"/>
      <w:sz w:val="22"/>
      <w:szCs w:val="22"/>
      <w:lang w:val="ru-RU" w:eastAsia="zh-CN" w:bidi="hi-IN"/>
    </w:rPr>
  </w:style>
  <w:style w:type="paragraph" w:styleId="1">
    <w:name w:val="Heading 1"/>
    <w:basedOn w:val="LOnormal"/>
    <w:next w:val="LOnormal"/>
    <w:qFormat/>
    <w:pPr>
      <w:keepNext w:val="true"/>
      <w:keepLines/>
      <w:pageBreakBefore w:val="false"/>
      <w:spacing w:lineRule="auto" w:line="240" w:before="480" w:after="120"/>
    </w:pPr>
    <w:rPr>
      <w:b/>
      <w:sz w:val="48"/>
      <w:szCs w:val="48"/>
    </w:rPr>
  </w:style>
  <w:style w:type="paragraph" w:styleId="2">
    <w:name w:val="Heading 2"/>
    <w:basedOn w:val="Normal"/>
    <w:next w:val="LOnormal"/>
    <w:link w:val="20"/>
    <w:uiPriority w:val="9"/>
    <w:qFormat/>
    <w:rsid w:val="008974ec"/>
    <w:pPr>
      <w:spacing w:lineRule="auto" w:line="240" w:beforeAutospacing="1" w:afterAutospacing="1"/>
      <w:outlineLvl w:val="1"/>
    </w:pPr>
    <w:rPr>
      <w:rFonts w:ascii="Times New Roman" w:hAnsi="Times New Roman" w:eastAsia="Times New Roman" w:cs="Times New Roman"/>
      <w:b/>
      <w:bCs/>
      <w:sz w:val="36"/>
      <w:szCs w:val="36"/>
    </w:rPr>
  </w:style>
  <w:style w:type="paragraph" w:styleId="3">
    <w:name w:val="Heading 3"/>
    <w:basedOn w:val="LOnormal"/>
    <w:next w:val="LOnormal"/>
    <w:qFormat/>
    <w:pPr>
      <w:keepNext w:val="true"/>
      <w:keepLines/>
      <w:pageBreakBefore w:val="false"/>
      <w:spacing w:lineRule="auto" w:line="240" w:before="280" w:after="80"/>
    </w:pPr>
    <w:rPr>
      <w:b/>
      <w:sz w:val="28"/>
      <w:szCs w:val="28"/>
    </w:rPr>
  </w:style>
  <w:style w:type="paragraph" w:styleId="4">
    <w:name w:val="Heading 4"/>
    <w:basedOn w:val="LOnormal"/>
    <w:next w:val="LOnormal"/>
    <w:qFormat/>
    <w:pPr>
      <w:keepNext w:val="true"/>
      <w:keepLines/>
      <w:pageBreakBefore w:val="false"/>
      <w:spacing w:lineRule="auto" w:line="240" w:before="240" w:after="40"/>
    </w:pPr>
    <w:rPr>
      <w:b/>
      <w:sz w:val="24"/>
      <w:szCs w:val="24"/>
    </w:rPr>
  </w:style>
  <w:style w:type="paragraph" w:styleId="5">
    <w:name w:val="Heading 5"/>
    <w:basedOn w:val="LOnormal"/>
    <w:next w:val="LOnormal"/>
    <w:qFormat/>
    <w:pPr>
      <w:keepNext w:val="true"/>
      <w:keepLines/>
      <w:pageBreakBefore w:val="false"/>
      <w:spacing w:lineRule="auto" w:line="240" w:before="220" w:after="40"/>
    </w:pPr>
    <w:rPr>
      <w:b/>
      <w:sz w:val="22"/>
      <w:szCs w:val="22"/>
    </w:rPr>
  </w:style>
  <w:style w:type="paragraph" w:styleId="6">
    <w:name w:val="Heading 6"/>
    <w:basedOn w:val="LOnormal"/>
    <w:next w:val="LOnormal"/>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semiHidden/>
    <w:unhideWhenUsed/>
    <w:qFormat/>
    <w:rPr/>
  </w:style>
  <w:style w:type="character" w:styleId="21" w:customStyle="1">
    <w:name w:val="Заголовок 2 Знак"/>
    <w:basedOn w:val="DefaultParagraphFont"/>
    <w:link w:val="2"/>
    <w:uiPriority w:val="9"/>
    <w:qFormat/>
    <w:rsid w:val="008974ec"/>
    <w:rPr>
      <w:rFonts w:ascii="Times New Roman" w:hAnsi="Times New Roman" w:eastAsia="Times New Roman" w:cs="Times New Roman"/>
      <w:b/>
      <w:bCs/>
      <w:sz w:val="36"/>
      <w:szCs w:val="36"/>
    </w:rPr>
  </w:style>
  <w:style w:type="character" w:styleId="Style8" w:customStyle="1">
    <w:name w:val="Текст выноски Знак"/>
    <w:basedOn w:val="DefaultParagraphFont"/>
    <w:link w:val="a4"/>
    <w:uiPriority w:val="99"/>
    <w:semiHidden/>
    <w:qFormat/>
    <w:rsid w:val="008974ec"/>
    <w:rPr>
      <w:rFonts w:ascii="Tahoma" w:hAnsi="Tahoma" w:cs="Tahoma"/>
      <w:sz w:val="16"/>
      <w:szCs w:val="16"/>
    </w:rPr>
  </w:style>
  <w:style w:type="character" w:styleId="Strong">
    <w:name w:val="Strong"/>
    <w:basedOn w:val="DefaultParagraphFont"/>
    <w:uiPriority w:val="22"/>
    <w:qFormat/>
    <w:rsid w:val="000f38de"/>
    <w:rPr>
      <w:b/>
      <w:bCs/>
    </w:rPr>
  </w:style>
  <w:style w:type="character" w:styleId="Style9" w:customStyle="1">
    <w:name w:val="Верхний колонтитул Знак"/>
    <w:basedOn w:val="DefaultParagraphFont"/>
    <w:link w:val="a7"/>
    <w:uiPriority w:val="99"/>
    <w:semiHidden/>
    <w:qFormat/>
    <w:rsid w:val="00167fde"/>
    <w:rPr/>
  </w:style>
  <w:style w:type="character" w:styleId="Style10" w:customStyle="1">
    <w:name w:val="Нижний колонтитул Знак"/>
    <w:basedOn w:val="DefaultParagraphFont"/>
    <w:link w:val="a9"/>
    <w:uiPriority w:val="99"/>
    <w:qFormat/>
    <w:rsid w:val="00167fde"/>
    <w:rPr/>
  </w:style>
  <w:style w:type="character" w:styleId="Style11">
    <w:name w:val="Символ нумерации"/>
    <w:qFormat/>
    <w:rPr/>
  </w:style>
  <w:style w:type="paragraph" w:styleId="Style12">
    <w:name w:val="Заголовок"/>
    <w:basedOn w:val="Normal"/>
    <w:next w:val="Style13"/>
    <w:qFormat/>
    <w:pPr>
      <w:keepNext w:val="true"/>
      <w:spacing w:before="240" w:after="120"/>
    </w:pPr>
    <w:rPr>
      <w:rFonts w:ascii="Open Sans" w:hAnsi="Open Sans" w:eastAsia="WenQuanYi Micro Hei" w:cs="Lohit Devanagari"/>
      <w:sz w:val="28"/>
      <w:szCs w:val="28"/>
    </w:rPr>
  </w:style>
  <w:style w:type="paragraph" w:styleId="Style13">
    <w:name w:val="Body Text"/>
    <w:basedOn w:val="Normal"/>
    <w:pPr>
      <w:spacing w:lineRule="auto" w:line="276" w:before="0" w:after="140"/>
    </w:pPr>
    <w:rPr/>
  </w:style>
  <w:style w:type="paragraph" w:styleId="Style14">
    <w:name w:val="List"/>
    <w:basedOn w:val="Style13"/>
    <w:pPr/>
    <w:rPr>
      <w:rFonts w:cs="Lohit Devanagari"/>
    </w:rPr>
  </w:style>
  <w:style w:type="paragraph" w:styleId="Style15">
    <w:name w:val="Caption"/>
    <w:basedOn w:val="Normal"/>
    <w:qFormat/>
    <w:pPr>
      <w:suppressLineNumbers/>
      <w:spacing w:before="120" w:after="120"/>
    </w:pPr>
    <w:rPr>
      <w:rFonts w:cs="Lohit Devanagari"/>
      <w:i/>
      <w:iCs/>
      <w:sz w:val="24"/>
      <w:szCs w:val="24"/>
    </w:rPr>
  </w:style>
  <w:style w:type="paragraph" w:styleId="Style16">
    <w:name w:val="Указатель"/>
    <w:basedOn w:val="Normal"/>
    <w:qFormat/>
    <w:pPr>
      <w:suppressLineNumbers/>
    </w:pPr>
    <w:rPr>
      <w:rFonts w:cs="Lohit Devanagari"/>
      <w:lang w:val="zxx" w:eastAsia="zxx" w:bidi="zxx"/>
    </w:rPr>
  </w:style>
  <w:style w:type="paragraph" w:styleId="LOnormal" w:default="1">
    <w:name w:val="LO-normal"/>
    <w:qFormat/>
    <w:pPr>
      <w:widowControl/>
      <w:suppressAutoHyphens w:val="true"/>
      <w:bidi w:val="0"/>
      <w:spacing w:lineRule="auto" w:line="276" w:before="0" w:after="200"/>
      <w:jc w:val="left"/>
    </w:pPr>
    <w:rPr>
      <w:rFonts w:ascii="Calibri" w:hAnsi="Calibri" w:eastAsia="Calibri" w:cs="Calibri"/>
      <w:color w:val="auto"/>
      <w:kern w:val="0"/>
      <w:sz w:val="22"/>
      <w:szCs w:val="22"/>
      <w:lang w:val="ru-RU" w:eastAsia="zh-CN" w:bidi="hi-IN"/>
    </w:rPr>
  </w:style>
  <w:style w:type="paragraph" w:styleId="Style17">
    <w:name w:val="Title"/>
    <w:basedOn w:val="LOnormal"/>
    <w:next w:val="LOnormal"/>
    <w:qFormat/>
    <w:pPr>
      <w:keepNext w:val="true"/>
      <w:keepLines/>
      <w:pageBreakBefore w:val="false"/>
      <w:spacing w:lineRule="auto" w:line="240" w:before="480" w:after="120"/>
    </w:pPr>
    <w:rPr>
      <w:b/>
      <w:sz w:val="72"/>
      <w:szCs w:val="72"/>
    </w:rPr>
  </w:style>
  <w:style w:type="paragraph" w:styleId="NormalWeb">
    <w:name w:val="Normal (Web)"/>
    <w:basedOn w:val="Normal"/>
    <w:uiPriority w:val="99"/>
    <w:unhideWhenUsed/>
    <w:qFormat/>
    <w:rsid w:val="008974ec"/>
    <w:pPr>
      <w:spacing w:lineRule="auto" w:line="240" w:beforeAutospacing="1" w:afterAutospacing="1"/>
    </w:pPr>
    <w:rPr>
      <w:rFonts w:ascii="Times New Roman" w:hAnsi="Times New Roman" w:eastAsia="Times New Roman" w:cs="Times New Roman"/>
      <w:sz w:val="24"/>
      <w:szCs w:val="24"/>
    </w:rPr>
  </w:style>
  <w:style w:type="paragraph" w:styleId="BalloonText">
    <w:name w:val="Balloon Text"/>
    <w:basedOn w:val="Normal"/>
    <w:link w:val="a5"/>
    <w:uiPriority w:val="99"/>
    <w:semiHidden/>
    <w:unhideWhenUsed/>
    <w:qFormat/>
    <w:rsid w:val="008974ec"/>
    <w:pPr>
      <w:spacing w:lineRule="auto" w:line="240" w:before="0" w:after="0"/>
    </w:pPr>
    <w:rPr>
      <w:rFonts w:ascii="Tahoma" w:hAnsi="Tahoma" w:cs="Tahoma"/>
      <w:sz w:val="16"/>
      <w:szCs w:val="16"/>
    </w:rPr>
  </w:style>
  <w:style w:type="paragraph" w:styleId="Style18">
    <w:name w:val="Колонтитул"/>
    <w:basedOn w:val="Normal"/>
    <w:qFormat/>
    <w:pPr/>
    <w:rPr/>
  </w:style>
  <w:style w:type="paragraph" w:styleId="Style19">
    <w:name w:val="Header"/>
    <w:basedOn w:val="Normal"/>
    <w:link w:val="a8"/>
    <w:uiPriority w:val="99"/>
    <w:semiHidden/>
    <w:unhideWhenUsed/>
    <w:rsid w:val="00167fde"/>
    <w:pPr>
      <w:tabs>
        <w:tab w:val="clear" w:pos="720"/>
        <w:tab w:val="center" w:pos="4677" w:leader="none"/>
        <w:tab w:val="right" w:pos="9355" w:leader="none"/>
      </w:tabs>
      <w:spacing w:lineRule="auto" w:line="240" w:before="0" w:after="0"/>
    </w:pPr>
    <w:rPr/>
  </w:style>
  <w:style w:type="paragraph" w:styleId="Style20">
    <w:name w:val="Footer"/>
    <w:basedOn w:val="Normal"/>
    <w:link w:val="aa"/>
    <w:uiPriority w:val="99"/>
    <w:unhideWhenUsed/>
    <w:rsid w:val="00167fde"/>
    <w:pPr>
      <w:tabs>
        <w:tab w:val="clear" w:pos="720"/>
        <w:tab w:val="center" w:pos="4677" w:leader="none"/>
        <w:tab w:val="right" w:pos="9355" w:leader="none"/>
      </w:tabs>
      <w:spacing w:lineRule="auto" w:line="240" w:before="0" w:after="0"/>
    </w:pPr>
    <w:rPr/>
  </w:style>
  <w:style w:type="paragraph" w:styleId="ListParagraph">
    <w:name w:val="List Paragraph"/>
    <w:basedOn w:val="Normal"/>
    <w:uiPriority w:val="34"/>
    <w:qFormat/>
    <w:rsid w:val="002f60dd"/>
    <w:pPr>
      <w:spacing w:before="0" w:after="200"/>
      <w:ind w:left="720" w:hanging="0"/>
      <w:contextualSpacing/>
    </w:pPr>
    <w:rPr/>
  </w:style>
  <w:style w:type="paragraph" w:styleId="NoSpacing">
    <w:name w:val="No Spacing"/>
    <w:uiPriority w:val="1"/>
    <w:qFormat/>
    <w:rsid w:val="00e45d58"/>
    <w:pPr>
      <w:widowControl/>
      <w:suppressAutoHyphens w:val="true"/>
      <w:bidi w:val="0"/>
      <w:spacing w:lineRule="auto" w:line="240" w:before="0" w:after="0"/>
      <w:jc w:val="left"/>
    </w:pPr>
    <w:rPr>
      <w:rFonts w:ascii="Calibri" w:hAnsi="Calibri" w:eastAsia="Calibri" w:cs="Calibri"/>
      <w:color w:val="auto"/>
      <w:kern w:val="0"/>
      <w:sz w:val="22"/>
      <w:szCs w:val="22"/>
      <w:lang w:val="ru-RU" w:eastAsia="zh-CN" w:bidi="hi-IN"/>
    </w:rPr>
  </w:style>
  <w:style w:type="paragraph" w:styleId="Style21">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Table Normal"/>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B6OqAaDWURQ4CHsJwQoqgjZo64w==">CgMxLjAyCGguZ2pkZ3hzOAByITEwUW5BRndJNzh6cnRRb3MxOUhaUEJzaWloa3ZMQmF0MA==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3</TotalTime>
  <Application>LibreOffice/7.2.4.1$Linux_X86_64 LibreOffice_project/20$Build-1</Application>
  <AppVersion>15.0000</AppVersion>
  <Pages>14</Pages>
  <Words>5788</Words>
  <Characters>27867</Characters>
  <CharactersWithSpaces>32245</CharactersWithSpaces>
  <Paragraphs>410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2021-06-23T01:16:00Z</dcterms:created>
  <dc:creator>админ</dc:creator>
  <dc:description/>
  <dc:language>ru-RU</dc:language>
  <cp:lastModifiedBy/>
  <dcterms:modified xsi:type="dcterms:W3CDTF">2025-09-09T16:50:58Z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